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555618" w:rsidRDefault="00293C41" w:rsidP="007C2E7D">
      <w:pPr>
        <w:pStyle w:val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7E45A" w14:textId="23C6CF6E" w:rsidR="00EA766F" w:rsidRDefault="003F05C1" w:rsidP="00EA766F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Опубліковано П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орською асоціацією Генеральної К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онференції</w:t>
                            </w:r>
                          </w:p>
                          <w:p w14:paraId="4640B354" w14:textId="457B5950" w:rsidR="00D05CE8" w:rsidRDefault="00D05CE8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Що</w:t>
                            </w:r>
                            <w:r w:rsidR="003F05C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денні читання. Автор: доктор </w:t>
                            </w:r>
                            <w:proofErr w:type="spellStart"/>
                            <w:r w:rsidR="003F05C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Фре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08B7E45A" w14:textId="23C6CF6E" w:rsidR="00EA766F" w:rsidRDefault="003F05C1" w:rsidP="00EA766F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Опубліковано П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орською асоціацією Генеральної К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онференції</w:t>
                      </w:r>
                    </w:p>
                    <w:p w14:paraId="4640B354" w14:textId="457B5950" w:rsidR="00D05CE8" w:rsidRDefault="00D05CE8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Що</w:t>
                      </w:r>
                      <w:r w:rsidR="003F05C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денні читання. Автор: доктор </w:t>
                      </w:r>
                      <w:proofErr w:type="spellStart"/>
                      <w:r w:rsidR="003F05C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Фре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5239F" w14:textId="77777777" w:rsidR="001409DD" w:rsidRPr="000A04A3" w:rsidRDefault="001409DD" w:rsidP="001409DD">
      <w:pPr>
        <w:pStyle w:val="1"/>
        <w:jc w:val="both"/>
        <w:rPr>
          <w:i/>
          <w:iCs/>
        </w:rPr>
      </w:pPr>
      <w:r>
        <w:t>Пріоритети віри</w:t>
      </w:r>
    </w:p>
    <w:p w14:paraId="480A4A56" w14:textId="77777777" w:rsidR="0033605A" w:rsidRPr="0033605A" w:rsidRDefault="0033605A" w:rsidP="005B017D">
      <w:pPr>
        <w:ind w:left="-90"/>
        <w:jc w:val="both"/>
      </w:pPr>
    </w:p>
    <w:p w14:paraId="1296E5B5" w14:textId="0BC45750" w:rsidR="008D5500" w:rsidRPr="00555618" w:rsidRDefault="008D5500" w:rsidP="00267384">
      <w:pPr>
        <w:pStyle w:val="2"/>
        <w:jc w:val="both"/>
        <w:rPr>
          <w:sz w:val="24"/>
          <w:szCs w:val="24"/>
        </w:rPr>
        <w:sectPr w:rsidR="008D5500" w:rsidRPr="00555618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  <w:r>
        <w:rPr>
          <w:sz w:val="24"/>
          <w:szCs w:val="24"/>
        </w:rPr>
        <w:t xml:space="preserve">День 8. </w:t>
      </w:r>
      <w:r w:rsidR="00D677C3">
        <w:rPr>
          <w:sz w:val="24"/>
          <w:szCs w:val="24"/>
        </w:rPr>
        <w:t xml:space="preserve"> </w:t>
      </w:r>
      <w:r w:rsidR="00D677C3" w:rsidRPr="00D677C3">
        <w:rPr>
          <w:sz w:val="24"/>
          <w:szCs w:val="24"/>
        </w:rPr>
        <w:t>МИСЛЕННЯ, В ОСНОВІ ЯКОГО ЛЕЖИТЬ ВДЯЧНІСТЬ</w:t>
      </w:r>
    </w:p>
    <w:p w14:paraId="2852C6C7" w14:textId="7A2D1C62" w:rsidR="00A11BEB" w:rsidRPr="00555618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281E374B" w:rsidR="00F23CA6" w:rsidRPr="00230BC7" w:rsidRDefault="00267384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«Тому, одержуючи непохитне Царство, маємо благодать, якою служимо до вподоби Богові з побожністю і страхом» (</w:t>
      </w:r>
      <w:proofErr w:type="spellStart"/>
      <w:r>
        <w:rPr>
          <w:rFonts w:ascii="Noto Sans" w:hAnsi="Noto Sans"/>
          <w:sz w:val="22"/>
          <w:szCs w:val="22"/>
        </w:rPr>
        <w:t>Євр</w:t>
      </w:r>
      <w:proofErr w:type="spellEnd"/>
      <w:r>
        <w:rPr>
          <w:rFonts w:ascii="Noto Sans" w:hAnsi="Noto Sans"/>
          <w:sz w:val="22"/>
          <w:szCs w:val="22"/>
        </w:rPr>
        <w:t>. 12:28)</w:t>
      </w:r>
      <w:r w:rsidR="003F05C1">
        <w:rPr>
          <w:rFonts w:ascii="Noto Sans" w:hAnsi="Noto Sans"/>
          <w:sz w:val="22"/>
          <w:szCs w:val="22"/>
        </w:rPr>
        <w:t>.</w:t>
      </w:r>
      <w:r>
        <w:rPr>
          <w:rFonts w:ascii="Noto Sans" w:hAnsi="Noto Sans"/>
          <w:sz w:val="22"/>
          <w:szCs w:val="22"/>
        </w:rPr>
        <w:t xml:space="preserve">      </w:t>
      </w:r>
    </w:p>
    <w:p w14:paraId="6887DAEA" w14:textId="46068688" w:rsidR="007F6033" w:rsidRPr="00F52887" w:rsidRDefault="0048744D" w:rsidP="007C2E7D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Позитивне мислення</w:t>
      </w:r>
    </w:p>
    <w:p w14:paraId="16427835" w14:textId="15F6BA7B" w:rsidR="00267384" w:rsidRPr="00267384" w:rsidRDefault="00267384" w:rsidP="00267384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Існує спосіб мислення, який має велике значення для Бога. Б</w:t>
      </w:r>
      <w:r w:rsidR="002F1F2F">
        <w:rPr>
          <w:rFonts w:ascii="Noto Sans" w:hAnsi="Noto Sans"/>
          <w:sz w:val="22"/>
        </w:rPr>
        <w:t>іблія неодноразово заохочує нас саме до нього</w:t>
      </w:r>
      <w:r>
        <w:rPr>
          <w:rFonts w:ascii="Noto Sans" w:hAnsi="Noto Sans"/>
          <w:sz w:val="22"/>
        </w:rPr>
        <w:t xml:space="preserve">, тому що </w:t>
      </w:r>
      <w:r w:rsidR="003F05C1">
        <w:rPr>
          <w:rFonts w:ascii="Noto Sans" w:hAnsi="Noto Sans"/>
          <w:sz w:val="22"/>
        </w:rPr>
        <w:t>це відповідає Божій волі й дарує нам благословення</w:t>
      </w:r>
      <w:r w:rsidR="004E42E1">
        <w:rPr>
          <w:rFonts w:ascii="Noto Sans" w:hAnsi="Noto Sans"/>
          <w:sz w:val="22"/>
        </w:rPr>
        <w:t>. Ц</w:t>
      </w:r>
      <w:r w:rsidR="00AE1934">
        <w:rPr>
          <w:rFonts w:ascii="Noto Sans" w:hAnsi="Noto Sans"/>
          <w:sz w:val="22"/>
        </w:rPr>
        <w:t>е мислення</w:t>
      </w:r>
      <w:r w:rsidR="003F05C1">
        <w:rPr>
          <w:rFonts w:ascii="Noto Sans" w:hAnsi="Noto Sans"/>
          <w:sz w:val="22"/>
        </w:rPr>
        <w:t>, в основі якого лежить</w:t>
      </w:r>
      <w:r>
        <w:rPr>
          <w:rFonts w:ascii="Noto Sans" w:hAnsi="Noto Sans"/>
          <w:sz w:val="22"/>
        </w:rPr>
        <w:t xml:space="preserve"> вдячн</w:t>
      </w:r>
      <w:r w:rsidR="003F05C1">
        <w:rPr>
          <w:rFonts w:ascii="Noto Sans" w:hAnsi="Noto Sans"/>
          <w:sz w:val="22"/>
        </w:rPr>
        <w:t>ість</w:t>
      </w:r>
      <w:r w:rsidR="002F1F2F">
        <w:rPr>
          <w:rFonts w:ascii="Noto Sans" w:hAnsi="Noto Sans"/>
          <w:sz w:val="22"/>
        </w:rPr>
        <w:t>. У Посланні до є</w:t>
      </w:r>
      <w:r>
        <w:rPr>
          <w:rFonts w:ascii="Noto Sans" w:hAnsi="Noto Sans"/>
          <w:sz w:val="22"/>
        </w:rPr>
        <w:t xml:space="preserve">вреїв сказано: «Тому, одержуючи непохитне Царство, маємо благодать </w:t>
      </w:r>
      <w:r>
        <w:rPr>
          <w:rFonts w:ascii="Noto Sans" w:hAnsi="Noto Sans"/>
          <w:i/>
          <w:iCs/>
          <w:sz w:val="22"/>
        </w:rPr>
        <w:t xml:space="preserve">(в інших перекладах: </w:t>
      </w:r>
      <w:r w:rsidRPr="00CF5231">
        <w:rPr>
          <w:rFonts w:ascii="Noto Sans" w:hAnsi="Noto Sans"/>
          <w:i/>
          <w:iCs/>
          <w:sz w:val="22"/>
        </w:rPr>
        <w:t>вдячність</w:t>
      </w:r>
      <w:r>
        <w:rPr>
          <w:rFonts w:ascii="Noto Sans" w:hAnsi="Noto Sans"/>
          <w:i/>
          <w:iCs/>
          <w:sz w:val="22"/>
        </w:rPr>
        <w:t>)</w:t>
      </w:r>
      <w:r>
        <w:rPr>
          <w:rFonts w:ascii="Noto Sans" w:hAnsi="Noto Sans"/>
          <w:sz w:val="22"/>
        </w:rPr>
        <w:t>, якою служимо до вподоби Богові з побожністю і страхом» (</w:t>
      </w:r>
      <w:proofErr w:type="spellStart"/>
      <w:r>
        <w:rPr>
          <w:rFonts w:ascii="Noto Sans" w:hAnsi="Noto Sans"/>
          <w:sz w:val="22"/>
        </w:rPr>
        <w:t>Євр</w:t>
      </w:r>
      <w:proofErr w:type="spellEnd"/>
      <w:r>
        <w:rPr>
          <w:rFonts w:ascii="Noto Sans" w:hAnsi="Noto Sans"/>
          <w:sz w:val="22"/>
        </w:rPr>
        <w:t>. 12:28). Вд</w:t>
      </w:r>
      <w:r w:rsidR="002F1F2F">
        <w:rPr>
          <w:rFonts w:ascii="Noto Sans" w:hAnsi="Noto Sans"/>
          <w:sz w:val="22"/>
        </w:rPr>
        <w:t>ячність відповідає Божій волі й</w:t>
      </w:r>
      <w:r>
        <w:rPr>
          <w:rFonts w:ascii="Noto Sans" w:hAnsi="Noto Sans"/>
          <w:sz w:val="22"/>
        </w:rPr>
        <w:t xml:space="preserve"> позитивно впливає на наше життя, допо</w:t>
      </w:r>
      <w:r w:rsidR="003F05C1">
        <w:rPr>
          <w:rFonts w:ascii="Noto Sans" w:hAnsi="Noto Sans"/>
          <w:sz w:val="22"/>
        </w:rPr>
        <w:t>магаючи зосередитися на доброму</w:t>
      </w:r>
      <w:r>
        <w:rPr>
          <w:rFonts w:ascii="Noto Sans" w:hAnsi="Noto Sans"/>
          <w:sz w:val="22"/>
        </w:rPr>
        <w:t>. Подібно до м’язів, які</w:t>
      </w:r>
      <w:r w:rsidR="002F1F2F">
        <w:rPr>
          <w:rFonts w:ascii="Noto Sans" w:hAnsi="Noto Sans"/>
          <w:sz w:val="22"/>
        </w:rPr>
        <w:t xml:space="preserve"> зміцнюються від регулярних тренувань, вдячність зростає</w:t>
      </w:r>
      <w:r>
        <w:rPr>
          <w:rFonts w:ascii="Noto Sans" w:hAnsi="Noto Sans"/>
          <w:sz w:val="22"/>
        </w:rPr>
        <w:t>, коли ми згадуємо отримані благословення.</w:t>
      </w:r>
    </w:p>
    <w:p w14:paraId="1AC7F591" w14:textId="22E77E31" w:rsidR="00267384" w:rsidRPr="00267384" w:rsidRDefault="00267384" w:rsidP="00267384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Бог закликає С</w:t>
      </w:r>
      <w:r w:rsidR="003F05C1">
        <w:rPr>
          <w:rFonts w:ascii="Noto Sans" w:hAnsi="Noto Sans"/>
          <w:sz w:val="22"/>
        </w:rPr>
        <w:t xml:space="preserve">воїх дітей бути вдячними. У Першому посланні до </w:t>
      </w:r>
      <w:proofErr w:type="spellStart"/>
      <w:r w:rsidR="003F05C1">
        <w:rPr>
          <w:rFonts w:ascii="Noto Sans" w:hAnsi="Noto Sans"/>
          <w:sz w:val="22"/>
        </w:rPr>
        <w:t>с</w:t>
      </w:r>
      <w:r>
        <w:rPr>
          <w:rFonts w:ascii="Noto Sans" w:hAnsi="Noto Sans"/>
          <w:sz w:val="22"/>
        </w:rPr>
        <w:t>олунян</w:t>
      </w:r>
      <w:proofErr w:type="spellEnd"/>
      <w:r>
        <w:rPr>
          <w:rFonts w:ascii="Noto Sans" w:hAnsi="Noto Sans"/>
          <w:sz w:val="22"/>
        </w:rPr>
        <w:t xml:space="preserve"> 5:18 апостол Павло пише: «За все дякуйте, бо це Божа воля в Ісусі Христі щодо вас». Дякувати означає пам’ятати, що </w:t>
      </w:r>
      <w:r w:rsidR="002F1F2F">
        <w:rPr>
          <w:rFonts w:ascii="Noto Sans" w:hAnsi="Noto Sans"/>
          <w:sz w:val="22"/>
        </w:rPr>
        <w:t>хтось зробив для нас добро</w:t>
      </w:r>
      <w:r>
        <w:rPr>
          <w:rFonts w:ascii="Noto Sans" w:hAnsi="Noto Sans"/>
          <w:sz w:val="22"/>
        </w:rPr>
        <w:t>,</w:t>
      </w:r>
      <w:r w:rsidR="003F05C1">
        <w:rPr>
          <w:rFonts w:ascii="Noto Sans" w:hAnsi="Noto Sans"/>
          <w:sz w:val="22"/>
        </w:rPr>
        <w:t xml:space="preserve"> і висловлювати цю вдячність</w:t>
      </w:r>
      <w:r>
        <w:rPr>
          <w:rFonts w:ascii="Noto Sans" w:hAnsi="Noto Sans"/>
          <w:sz w:val="22"/>
        </w:rPr>
        <w:t xml:space="preserve"> словами, щ</w:t>
      </w:r>
      <w:r w:rsidR="003F05C1">
        <w:rPr>
          <w:rFonts w:ascii="Noto Sans" w:hAnsi="Noto Sans"/>
          <w:sz w:val="22"/>
        </w:rPr>
        <w:t>о йдуть від серця. М</w:t>
      </w:r>
      <w:r w:rsidR="002F1F2F">
        <w:rPr>
          <w:rFonts w:ascii="Noto Sans" w:hAnsi="Noto Sans"/>
          <w:sz w:val="22"/>
        </w:rPr>
        <w:t>ислення, в</w:t>
      </w:r>
      <w:r>
        <w:rPr>
          <w:rFonts w:ascii="Noto Sans" w:hAnsi="Noto Sans"/>
          <w:sz w:val="22"/>
        </w:rPr>
        <w:t xml:space="preserve"> основі</w:t>
      </w:r>
      <w:r w:rsidR="002F1F2F">
        <w:rPr>
          <w:rFonts w:ascii="Noto Sans" w:hAnsi="Noto Sans"/>
          <w:sz w:val="22"/>
        </w:rPr>
        <w:t xml:space="preserve"> якого лежить вдячність,</w:t>
      </w:r>
      <w:r>
        <w:rPr>
          <w:rFonts w:ascii="Noto Sans" w:hAnsi="Noto Sans"/>
          <w:sz w:val="22"/>
        </w:rPr>
        <w:t xml:space="preserve"> відкриває очі на прекрасні деталі в природі та в інших людях. </w:t>
      </w:r>
      <w:r w:rsidR="00117548">
        <w:rPr>
          <w:rFonts w:ascii="Noto Sans" w:hAnsi="Noto Sans"/>
          <w:sz w:val="22"/>
        </w:rPr>
        <w:t>Таке ставлення</w:t>
      </w:r>
      <w:r>
        <w:rPr>
          <w:rFonts w:ascii="Noto Sans" w:hAnsi="Noto Sans"/>
          <w:sz w:val="22"/>
        </w:rPr>
        <w:t xml:space="preserve"> дає нам змогу бути вдячними за прості благословення, не вимагаючи досконалості. Це важливо, тому що по цей бік вічності життя ніколи не буде </w:t>
      </w:r>
      <w:r w:rsidR="00735597">
        <w:rPr>
          <w:rFonts w:ascii="Noto Sans" w:hAnsi="Noto Sans"/>
          <w:sz w:val="22"/>
        </w:rPr>
        <w:t>досконалим</w:t>
      </w:r>
      <w:r w:rsidR="003F05C1">
        <w:rPr>
          <w:rFonts w:ascii="Noto Sans" w:hAnsi="Noto Sans"/>
          <w:sz w:val="22"/>
        </w:rPr>
        <w:t>. Проте</w:t>
      </w:r>
      <w:r>
        <w:rPr>
          <w:rFonts w:ascii="Noto Sans" w:hAnsi="Noto Sans"/>
          <w:sz w:val="22"/>
        </w:rPr>
        <w:t xml:space="preserve"> </w:t>
      </w:r>
      <w:r w:rsidR="00735597">
        <w:rPr>
          <w:rFonts w:ascii="Noto Sans" w:hAnsi="Noto Sans"/>
          <w:sz w:val="22"/>
        </w:rPr>
        <w:t>воно не має</w:t>
      </w:r>
      <w:r>
        <w:rPr>
          <w:rFonts w:ascii="Noto Sans" w:hAnsi="Noto Sans"/>
          <w:sz w:val="22"/>
        </w:rPr>
        <w:t xml:space="preserve"> бути ідеальним, щоб ми могли насолоджуватися ним! Краса проявляється по-різному. Запашна квітка, велич зоряного неба в ясну ніч, прихильний погляд друга — усе це нагадує нам про красу, яку Бог приготував для тих, хто любить</w:t>
      </w:r>
      <w:r w:rsidR="002F1F2F" w:rsidRPr="002F1F2F">
        <w:rPr>
          <w:rFonts w:ascii="Noto Sans" w:hAnsi="Noto Sans"/>
          <w:sz w:val="22"/>
        </w:rPr>
        <w:t xml:space="preserve"> </w:t>
      </w:r>
      <w:r w:rsidR="002F1F2F">
        <w:rPr>
          <w:rFonts w:ascii="Noto Sans" w:hAnsi="Noto Sans"/>
          <w:sz w:val="22"/>
        </w:rPr>
        <w:t>Його</w:t>
      </w:r>
      <w:r>
        <w:rPr>
          <w:rFonts w:ascii="Noto Sans" w:hAnsi="Noto Sans"/>
          <w:sz w:val="22"/>
        </w:rPr>
        <w:t xml:space="preserve">. </w:t>
      </w:r>
    </w:p>
    <w:p w14:paraId="0854B5D1" w14:textId="4946309F" w:rsidR="0048744D" w:rsidRPr="0048744D" w:rsidRDefault="003F05C1" w:rsidP="0048744D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="0048744D">
        <w:rPr>
          <w:bCs/>
          <w:sz w:val="24"/>
          <w:szCs w:val="24"/>
        </w:rPr>
        <w:t>міщення уваги</w:t>
      </w:r>
    </w:p>
    <w:p w14:paraId="09130B71" w14:textId="3B6F2B55" w:rsidR="00267384" w:rsidRPr="00267384" w:rsidRDefault="002F1F2F" w:rsidP="00267384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Коли ми наповнюємо своє серце вдячністю</w:t>
      </w:r>
      <w:r w:rsidR="003F05C1">
        <w:rPr>
          <w:rFonts w:ascii="Noto Sans" w:hAnsi="Noto Sans"/>
          <w:sz w:val="22"/>
        </w:rPr>
        <w:t>, ми зміщуємо</w:t>
      </w:r>
      <w:r w:rsidR="00A47B8B">
        <w:rPr>
          <w:rFonts w:ascii="Noto Sans" w:hAnsi="Noto Sans"/>
          <w:sz w:val="22"/>
        </w:rPr>
        <w:t xml:space="preserve"> увагу з</w:t>
      </w:r>
      <w:r w:rsidR="00267384">
        <w:rPr>
          <w:rFonts w:ascii="Noto Sans" w:hAnsi="Noto Sans"/>
          <w:sz w:val="22"/>
        </w:rPr>
        <w:t xml:space="preserve"> речей, яких у нас немає, на реальні благословення, якими можемо насолоджуватися. Вдячність зростає, коли ми усвідомлю</w:t>
      </w:r>
      <w:r w:rsidR="003F05C1">
        <w:rPr>
          <w:rFonts w:ascii="Noto Sans" w:hAnsi="Noto Sans"/>
          <w:sz w:val="22"/>
        </w:rPr>
        <w:t>ємо Божу щедрість, і виникає</w:t>
      </w:r>
      <w:r w:rsidR="00267384">
        <w:rPr>
          <w:rFonts w:ascii="Noto Sans" w:hAnsi="Noto Sans"/>
          <w:sz w:val="22"/>
        </w:rPr>
        <w:t xml:space="preserve"> бажання досліджувати конкретні прояви Його любові до нас. Така вдяч</w:t>
      </w:r>
      <w:r w:rsidR="003F05C1">
        <w:rPr>
          <w:rFonts w:ascii="Noto Sans" w:hAnsi="Noto Sans"/>
          <w:sz w:val="22"/>
        </w:rPr>
        <w:t>ність розширює наші горизонти і</w:t>
      </w:r>
      <w:r w:rsidR="00267384">
        <w:rPr>
          <w:rFonts w:ascii="Noto Sans" w:hAnsi="Noto Sans"/>
          <w:sz w:val="22"/>
        </w:rPr>
        <w:t xml:space="preserve"> покращує здатність відчувати задоволення </w:t>
      </w:r>
      <w:r w:rsidR="00DA311B">
        <w:rPr>
          <w:rFonts w:ascii="Noto Sans" w:hAnsi="Noto Sans"/>
          <w:sz w:val="22"/>
        </w:rPr>
        <w:t xml:space="preserve">й </w:t>
      </w:r>
      <w:r w:rsidR="00267384">
        <w:rPr>
          <w:rFonts w:ascii="Noto Sans" w:hAnsi="Noto Sans"/>
          <w:sz w:val="22"/>
        </w:rPr>
        <w:t xml:space="preserve">насолоду. </w:t>
      </w:r>
    </w:p>
    <w:p w14:paraId="572F253B" w14:textId="5CE2D2D7" w:rsidR="0048744D" w:rsidRDefault="00267384" w:rsidP="007C2E7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Нещодавні дослідження показал</w:t>
      </w:r>
      <w:r w:rsidR="003F05C1">
        <w:rPr>
          <w:rFonts w:ascii="Noto Sans" w:hAnsi="Noto Sans"/>
          <w:sz w:val="22"/>
        </w:rPr>
        <w:t>и, що вдячність не лише поліпшує</w:t>
      </w:r>
      <w:r>
        <w:rPr>
          <w:rFonts w:ascii="Noto Sans" w:hAnsi="Noto Sans"/>
          <w:sz w:val="22"/>
        </w:rPr>
        <w:t xml:space="preserve"> добробут тих, </w:t>
      </w:r>
      <w:r w:rsidR="00A47B8B">
        <w:rPr>
          <w:rFonts w:ascii="Noto Sans" w:hAnsi="Noto Sans"/>
          <w:sz w:val="22"/>
        </w:rPr>
        <w:t>хто її висловлює чи приймає, а й</w:t>
      </w:r>
      <w:r>
        <w:rPr>
          <w:rFonts w:ascii="Noto Sans" w:hAnsi="Noto Sans"/>
          <w:sz w:val="22"/>
        </w:rPr>
        <w:t xml:space="preserve"> тих, хто стає її свідком. Згідно з нещодавньою статтею </w:t>
      </w:r>
      <w:proofErr w:type="spellStart"/>
      <w:r>
        <w:rPr>
          <w:rFonts w:ascii="Noto Sans" w:hAnsi="Noto Sans"/>
          <w:i/>
          <w:iCs/>
          <w:sz w:val="22"/>
        </w:rPr>
        <w:t>New</w:t>
      </w:r>
      <w:proofErr w:type="spellEnd"/>
      <w:r>
        <w:rPr>
          <w:rFonts w:ascii="Noto Sans" w:hAnsi="Noto Sans"/>
          <w:i/>
          <w:iCs/>
          <w:sz w:val="22"/>
        </w:rPr>
        <w:t xml:space="preserve"> </w:t>
      </w:r>
      <w:proofErr w:type="spellStart"/>
      <w:r>
        <w:rPr>
          <w:rFonts w:ascii="Noto Sans" w:hAnsi="Noto Sans"/>
          <w:i/>
          <w:iCs/>
          <w:sz w:val="22"/>
        </w:rPr>
        <w:t>York</w:t>
      </w:r>
      <w:proofErr w:type="spellEnd"/>
      <w:r>
        <w:rPr>
          <w:rFonts w:ascii="Noto Sans" w:hAnsi="Noto Sans"/>
          <w:i/>
          <w:iCs/>
          <w:sz w:val="22"/>
        </w:rPr>
        <w:t xml:space="preserve"> </w:t>
      </w:r>
      <w:proofErr w:type="spellStart"/>
      <w:r>
        <w:rPr>
          <w:rFonts w:ascii="Noto Sans" w:hAnsi="Noto Sans"/>
          <w:i/>
          <w:iCs/>
          <w:sz w:val="22"/>
        </w:rPr>
        <w:t>Times</w:t>
      </w:r>
      <w:proofErr w:type="spellEnd"/>
      <w:r>
        <w:rPr>
          <w:rFonts w:ascii="Noto Sans" w:hAnsi="Noto Sans"/>
          <w:sz w:val="22"/>
        </w:rPr>
        <w:t>, спостереження за актом подяки між двома людьми може змусити спостерігачів відчувати більше т</w:t>
      </w:r>
      <w:r w:rsidR="00A47B8B">
        <w:rPr>
          <w:rFonts w:ascii="Noto Sans" w:hAnsi="Noto Sans"/>
          <w:sz w:val="22"/>
        </w:rPr>
        <w:t>епла та прихильності до них обох</w:t>
      </w:r>
      <w:r w:rsidR="00D73B83">
        <w:rPr>
          <w:rStyle w:val="ae"/>
          <w:rFonts w:ascii="Noto Sans" w:hAnsi="Noto Sans"/>
          <w:sz w:val="22"/>
        </w:rPr>
        <w:footnoteReference w:id="1"/>
      </w:r>
      <w:r w:rsidR="00756730">
        <w:rPr>
          <w:rFonts w:ascii="Noto Sans" w:hAnsi="Noto Sans"/>
          <w:sz w:val="22"/>
        </w:rPr>
        <w:t>.</w:t>
      </w:r>
      <w:r w:rsidR="003F05C1">
        <w:rPr>
          <w:rFonts w:ascii="Noto Sans" w:hAnsi="Noto Sans"/>
          <w:sz w:val="22"/>
        </w:rPr>
        <w:t xml:space="preserve"> Чому б нам не </w:t>
      </w:r>
      <w:r>
        <w:rPr>
          <w:rFonts w:ascii="Noto Sans" w:hAnsi="Noto Sans"/>
          <w:sz w:val="22"/>
        </w:rPr>
        <w:t>практикувати те, до чого нас закликає Бог: розвивати мислення</w:t>
      </w:r>
      <w:r w:rsidR="003F05C1">
        <w:rPr>
          <w:rFonts w:ascii="Noto Sans" w:hAnsi="Noto Sans"/>
          <w:sz w:val="22"/>
        </w:rPr>
        <w:t>, в основі якого лежить вдячність</w:t>
      </w:r>
      <w:r w:rsidR="00A47B8B">
        <w:rPr>
          <w:rFonts w:ascii="Noto Sans" w:hAnsi="Noto Sans"/>
          <w:sz w:val="22"/>
        </w:rPr>
        <w:t>?</w:t>
      </w:r>
      <w:r>
        <w:rPr>
          <w:rFonts w:ascii="Noto Sans" w:hAnsi="Noto Sans"/>
          <w:sz w:val="22"/>
        </w:rPr>
        <w:t xml:space="preserve"> </w:t>
      </w:r>
      <w:r w:rsidR="00A47B8B">
        <w:rPr>
          <w:rFonts w:ascii="Noto Sans" w:hAnsi="Noto Sans"/>
          <w:sz w:val="22"/>
        </w:rPr>
        <w:t>Воно змінить на краще</w:t>
      </w:r>
      <w:r>
        <w:rPr>
          <w:rFonts w:ascii="Noto Sans" w:hAnsi="Noto Sans"/>
          <w:sz w:val="22"/>
        </w:rPr>
        <w:t xml:space="preserve"> взаємодію з людьми, що нас оточують, і зробить світ трішки приємнішим. Подяка Богові за дар вдячності!</w:t>
      </w:r>
    </w:p>
    <w:p w14:paraId="08956A6C" w14:textId="1B5D0333" w:rsidR="009454A1" w:rsidRPr="00230BC7" w:rsidRDefault="003F05C1" w:rsidP="007C2E7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Звершимо спільну молитву</w:t>
      </w:r>
      <w:r w:rsidR="00C56523">
        <w:rPr>
          <w:rFonts w:ascii="Noto Sans" w:hAnsi="Noto Sans"/>
          <w:sz w:val="22"/>
        </w:rPr>
        <w:t>.</w:t>
      </w:r>
    </w:p>
    <w:p w14:paraId="2EB5429F" w14:textId="77777777" w:rsidR="00D73B83" w:rsidRDefault="00D73B83">
      <w:pPr>
        <w:rPr>
          <w:rFonts w:ascii="Noto Sans" w:hAnsi="Noto Sans"/>
          <w:b/>
          <w:sz w:val="24"/>
          <w:szCs w:val="24"/>
        </w:rPr>
      </w:pPr>
      <w:r>
        <w:br w:type="page"/>
      </w:r>
    </w:p>
    <w:p w14:paraId="0D85BFF5" w14:textId="537E48A2" w:rsidR="003709F9" w:rsidRPr="004C76A7" w:rsidRDefault="000C5995" w:rsidP="004C76A7">
      <w:pPr>
        <w:pStyle w:val="3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Час для молитви (30–45 хвилин)</w:t>
      </w:r>
    </w:p>
    <w:p w14:paraId="4A24FF04" w14:textId="7B61D672" w:rsidR="00A24C9B" w:rsidRPr="004C76A7" w:rsidRDefault="003F05C1">
      <w:pPr>
        <w:pStyle w:val="3"/>
        <w:spacing w:before="240" w:after="120"/>
        <w:rPr>
          <w:sz w:val="23"/>
          <w:szCs w:val="23"/>
        </w:rPr>
      </w:pPr>
      <w:r>
        <w:rPr>
          <w:sz w:val="23"/>
          <w:szCs w:val="23"/>
        </w:rPr>
        <w:t>Молитва на підставі Божого Слова</w:t>
      </w:r>
      <w:r w:rsidR="004554B4">
        <w:rPr>
          <w:sz w:val="23"/>
          <w:szCs w:val="23"/>
        </w:rPr>
        <w:t xml:space="preserve"> — </w:t>
      </w:r>
      <w:proofErr w:type="spellStart"/>
      <w:r w:rsidR="004554B4">
        <w:rPr>
          <w:sz w:val="23"/>
          <w:szCs w:val="23"/>
        </w:rPr>
        <w:t>Євр</w:t>
      </w:r>
      <w:proofErr w:type="spellEnd"/>
      <w:r w:rsidR="004554B4">
        <w:rPr>
          <w:sz w:val="23"/>
          <w:szCs w:val="23"/>
        </w:rPr>
        <w:t>. 12:28</w:t>
      </w:r>
    </w:p>
    <w:p w14:paraId="06602950" w14:textId="6096BC4A" w:rsidR="00817B67" w:rsidRDefault="0048744D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«Тому, одержуючи непохитне Царство, маємо благодать, якою служимо до вподоби Богові з побожністю і страхом».</w:t>
      </w:r>
    </w:p>
    <w:p w14:paraId="6868DFC9" w14:textId="77777777" w:rsidR="0048744D" w:rsidRPr="00230BC7" w:rsidRDefault="0048744D" w:rsidP="007C2E7D">
      <w:pPr>
        <w:jc w:val="both"/>
        <w:rPr>
          <w:rFonts w:ascii="Noto Sans" w:hAnsi="Noto Sans"/>
          <w:b/>
          <w:sz w:val="22"/>
          <w:szCs w:val="22"/>
        </w:rPr>
      </w:pPr>
    </w:p>
    <w:p w14:paraId="52C624BC" w14:textId="675EF248" w:rsidR="00F52887" w:rsidRPr="00230BC7" w:rsidRDefault="00F52887" w:rsidP="007C2E7D">
      <w:pPr>
        <w:jc w:val="both"/>
        <w:rPr>
          <w:rFonts w:ascii="Noto Sans" w:hAnsi="Noto Sans"/>
          <w:b/>
          <w:bCs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«Маємо благодать» (в інших перекладах: вдячність)</w:t>
      </w:r>
    </w:p>
    <w:p w14:paraId="161CA7AE" w14:textId="4114CA23" w:rsidR="005316E2" w:rsidRPr="00230BC7" w:rsidRDefault="0048744D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Наш люблячий Боже, нам не завжди вдаєть</w:t>
      </w:r>
      <w:r w:rsidR="003F05C1">
        <w:rPr>
          <w:rFonts w:ascii="Noto Sans" w:hAnsi="Noto Sans"/>
          <w:i/>
          <w:iCs/>
          <w:sz w:val="22"/>
          <w:szCs w:val="22"/>
        </w:rPr>
        <w:t>ся віддячити Тобі</w:t>
      </w:r>
      <w:r>
        <w:rPr>
          <w:rFonts w:ascii="Noto Sans" w:hAnsi="Noto Sans"/>
          <w:i/>
          <w:iCs/>
          <w:sz w:val="22"/>
          <w:szCs w:val="22"/>
        </w:rPr>
        <w:t xml:space="preserve"> за все, що Ти зробив для нас. Цілої вічності недостатньо, щоб </w:t>
      </w:r>
      <w:r w:rsidR="003F05C1">
        <w:rPr>
          <w:rFonts w:ascii="Noto Sans" w:hAnsi="Noto Sans"/>
          <w:i/>
          <w:iCs/>
          <w:sz w:val="22"/>
          <w:szCs w:val="22"/>
        </w:rPr>
        <w:t>віддати Тобі належну подяку. Проте</w:t>
      </w:r>
      <w:r>
        <w:rPr>
          <w:rFonts w:ascii="Noto Sans" w:hAnsi="Noto Sans"/>
          <w:i/>
          <w:iCs/>
          <w:sz w:val="22"/>
          <w:szCs w:val="22"/>
        </w:rPr>
        <w:t xml:space="preserve"> ми молимося, щоб Ти був задоволений нашою подякою. Також ми просимо Тебе допомогти нам відкинути цинізм, осуд і гордість, щоб ми могли розпізнати благословення, за які мо</w:t>
      </w:r>
      <w:r w:rsidR="003D6810">
        <w:rPr>
          <w:rFonts w:ascii="Noto Sans" w:hAnsi="Noto Sans"/>
          <w:i/>
          <w:iCs/>
          <w:sz w:val="22"/>
          <w:szCs w:val="22"/>
        </w:rPr>
        <w:t>жемо бути вдячні. Допоможи нам приділяти час, щоб промовляти до Тебе й інших</w:t>
      </w:r>
      <w:r>
        <w:rPr>
          <w:rFonts w:ascii="Noto Sans" w:hAnsi="Noto Sans"/>
          <w:i/>
          <w:iCs/>
          <w:sz w:val="22"/>
          <w:szCs w:val="22"/>
        </w:rPr>
        <w:t xml:space="preserve"> більше слів подяки, аніж скарг і прохань. Ми хочемо, щоб в основі нашого мислення лежала щира вдячність. Амінь.</w:t>
      </w:r>
    </w:p>
    <w:p w14:paraId="545558B4" w14:textId="77777777" w:rsidR="00F52887" w:rsidRPr="00230BC7" w:rsidRDefault="00F52887" w:rsidP="007C2E7D">
      <w:pPr>
        <w:jc w:val="both"/>
        <w:rPr>
          <w:rFonts w:ascii="Noto Sans" w:hAnsi="Noto Sans"/>
          <w:i/>
          <w:sz w:val="22"/>
          <w:szCs w:val="22"/>
        </w:rPr>
      </w:pPr>
    </w:p>
    <w:p w14:paraId="645977FB" w14:textId="14E22550" w:rsidR="005316E2" w:rsidRPr="00230BC7" w:rsidRDefault="00F52887" w:rsidP="007C2E7D">
      <w:pPr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«Одержуючи непохитне Царство»</w:t>
      </w:r>
    </w:p>
    <w:p w14:paraId="2219600C" w14:textId="0C044A95" w:rsidR="001A69A9" w:rsidRDefault="00DB6DA4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Господи, Ти щедрий Бог. Ти не лише пропонуєш нам спасіння, зап</w:t>
      </w:r>
      <w:r w:rsidR="003D6810">
        <w:rPr>
          <w:rFonts w:ascii="Noto Sans" w:hAnsi="Noto Sans"/>
          <w:i/>
          <w:iCs/>
          <w:sz w:val="22"/>
          <w:szCs w:val="22"/>
        </w:rPr>
        <w:t>лативши за нього вічну ціну, а</w:t>
      </w:r>
      <w:r>
        <w:rPr>
          <w:rFonts w:ascii="Noto Sans" w:hAnsi="Noto Sans"/>
          <w:i/>
          <w:iCs/>
          <w:sz w:val="22"/>
          <w:szCs w:val="22"/>
        </w:rPr>
        <w:t xml:space="preserve"> й даруєш нам Своє Царство. Ми не усвідомлюємо масштабу</w:t>
      </w:r>
      <w:r w:rsidR="00A47B8B">
        <w:rPr>
          <w:rFonts w:ascii="Noto Sans" w:hAnsi="Noto Sans"/>
          <w:i/>
          <w:iCs/>
          <w:sz w:val="22"/>
          <w:szCs w:val="22"/>
        </w:rPr>
        <w:t xml:space="preserve"> благословень, які Ти нам даєш</w:t>
      </w:r>
      <w:bookmarkStart w:id="0" w:name="_GoBack"/>
      <w:bookmarkEnd w:id="0"/>
      <w:r>
        <w:rPr>
          <w:rFonts w:ascii="Noto Sans" w:hAnsi="Noto Sans"/>
          <w:i/>
          <w:iCs/>
          <w:sz w:val="22"/>
          <w:szCs w:val="22"/>
        </w:rPr>
        <w:t>. Показуй нам щодня, яка це честь — бути Твоєю дитиною. Дякуємо за Твою безмірну любов і благословення. Амінь.</w:t>
      </w:r>
    </w:p>
    <w:p w14:paraId="682FB657" w14:textId="77777777" w:rsidR="001A69A9" w:rsidRDefault="001A69A9" w:rsidP="007C2E7D">
      <w:pPr>
        <w:jc w:val="both"/>
        <w:rPr>
          <w:rFonts w:ascii="Noto Sans" w:hAnsi="Noto Sans"/>
          <w:i/>
          <w:iCs/>
          <w:sz w:val="22"/>
          <w:szCs w:val="22"/>
        </w:rPr>
      </w:pPr>
    </w:p>
    <w:p w14:paraId="4AC95996" w14:textId="77777777" w:rsidR="003F05C1" w:rsidRPr="003F05C1" w:rsidRDefault="003F05C1" w:rsidP="003F05C1">
      <w:pPr>
        <w:spacing w:before="240" w:after="120"/>
        <w:jc w:val="both"/>
        <w:outlineLvl w:val="2"/>
        <w:rPr>
          <w:rFonts w:ascii="Noto Sans" w:hAnsi="Noto Sans"/>
          <w:b/>
          <w:sz w:val="23"/>
          <w:szCs w:val="23"/>
        </w:rPr>
      </w:pPr>
      <w:r w:rsidRPr="003F05C1">
        <w:rPr>
          <w:rFonts w:ascii="Noto Sans" w:hAnsi="Noto Sans"/>
          <w:b/>
          <w:sz w:val="23"/>
          <w:szCs w:val="23"/>
        </w:rPr>
        <w:t>Додаткові рекомендації</w:t>
      </w:r>
    </w:p>
    <w:p w14:paraId="297EBEB0" w14:textId="1193593E" w:rsidR="003F05C1" w:rsidRPr="003F05C1" w:rsidRDefault="003F05C1" w:rsidP="003F05C1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3F05C1">
        <w:rPr>
          <w:rFonts w:ascii="Noto Sans" w:hAnsi="Noto Sans"/>
          <w:b/>
          <w:bCs/>
          <w:color w:val="000000"/>
          <w:sz w:val="22"/>
          <w:szCs w:val="22"/>
        </w:rPr>
        <w:t>Подяка та прославлення.</w:t>
      </w:r>
      <w:r w:rsidRPr="003F05C1">
        <w:rPr>
          <w:rFonts w:ascii="Noto Sans" w:hAnsi="Noto Sans"/>
          <w:bCs/>
          <w:color w:val="000000"/>
          <w:sz w:val="22"/>
          <w:szCs w:val="22"/>
        </w:rPr>
        <w:t xml:space="preserve"> Подякуйте Богові за отримані</w:t>
      </w:r>
      <w:r w:rsidR="003D6810">
        <w:rPr>
          <w:rFonts w:ascii="Noto Sans" w:hAnsi="Noto Sans"/>
          <w:bCs/>
          <w:color w:val="000000"/>
          <w:sz w:val="22"/>
          <w:szCs w:val="22"/>
        </w:rPr>
        <w:t xml:space="preserve"> благословення та </w:t>
      </w:r>
      <w:proofErr w:type="spellStart"/>
      <w:r w:rsidR="003D6810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="003D6810">
        <w:rPr>
          <w:rFonts w:ascii="Noto Sans" w:hAnsi="Noto Sans"/>
          <w:bCs/>
          <w:color w:val="000000"/>
          <w:sz w:val="22"/>
          <w:szCs w:val="22"/>
        </w:rPr>
        <w:t xml:space="preserve"> Господа</w:t>
      </w:r>
      <w:r w:rsidRPr="003F05C1">
        <w:rPr>
          <w:rFonts w:ascii="Noto Sans" w:hAnsi="Noto Sans"/>
          <w:bCs/>
          <w:color w:val="000000"/>
          <w:sz w:val="22"/>
          <w:szCs w:val="22"/>
        </w:rPr>
        <w:t xml:space="preserve"> за Його милість.</w:t>
      </w:r>
    </w:p>
    <w:p w14:paraId="7E662EB0" w14:textId="77777777" w:rsidR="003F05C1" w:rsidRPr="003F05C1" w:rsidRDefault="003F05C1" w:rsidP="003F05C1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3F05C1">
        <w:rPr>
          <w:rFonts w:ascii="Noto Sans" w:hAnsi="Noto Sans"/>
          <w:b/>
          <w:bCs/>
          <w:color w:val="000000"/>
          <w:sz w:val="22"/>
          <w:szCs w:val="22"/>
        </w:rPr>
        <w:t>Покаяння.</w:t>
      </w:r>
      <w:r w:rsidRPr="003F05C1">
        <w:rPr>
          <w:rFonts w:ascii="Noto Sans" w:hAnsi="Noto Sans"/>
          <w:bCs/>
          <w:color w:val="000000"/>
          <w:sz w:val="22"/>
          <w:szCs w:val="22"/>
        </w:rPr>
        <w:t xml:space="preserve"> Приділіть кілька хвилин визнанню гріхів і подякуйте Богові за Його прощення.</w:t>
      </w:r>
    </w:p>
    <w:p w14:paraId="311A2474" w14:textId="77777777" w:rsidR="003F05C1" w:rsidRPr="003F05C1" w:rsidRDefault="003F05C1" w:rsidP="003F05C1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3F05C1">
        <w:rPr>
          <w:rFonts w:ascii="Noto Sans" w:hAnsi="Noto Sans"/>
          <w:b/>
          <w:bCs/>
          <w:color w:val="000000"/>
          <w:sz w:val="22"/>
          <w:szCs w:val="22"/>
        </w:rPr>
        <w:t>Боже керівництво.</w:t>
      </w:r>
      <w:r w:rsidRPr="003F05C1">
        <w:rPr>
          <w:rFonts w:ascii="Noto Sans" w:hAnsi="Noto Sans"/>
          <w:bCs/>
          <w:color w:val="000000"/>
          <w:sz w:val="22"/>
          <w:szCs w:val="22"/>
        </w:rPr>
        <w:t xml:space="preserve"> Попросіть Бога наділити вас мудрістю для розв’язання поточних проблем і прийняття рішень.</w:t>
      </w:r>
    </w:p>
    <w:p w14:paraId="52F53C33" w14:textId="77777777" w:rsidR="003F05C1" w:rsidRPr="003F05C1" w:rsidRDefault="003F05C1" w:rsidP="003F05C1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3F05C1">
        <w:rPr>
          <w:rFonts w:ascii="Noto Sans" w:hAnsi="Noto Sans"/>
          <w:b/>
          <w:bCs/>
          <w:color w:val="000000"/>
          <w:sz w:val="22"/>
          <w:szCs w:val="22"/>
        </w:rPr>
        <w:t>Молитви за нашу Церкву.</w:t>
      </w:r>
      <w:r w:rsidRPr="003F05C1">
        <w:rPr>
          <w:rFonts w:ascii="Noto Sans" w:hAnsi="Noto Sans"/>
          <w:bCs/>
          <w:color w:val="000000"/>
          <w:sz w:val="22"/>
          <w:szCs w:val="22"/>
        </w:rPr>
        <w:t xml:space="preserve"> Попросіть Бога благословити зусилля регіональних церковних організацій і Всесвітньої Церкви (див. молитовні прохання, представлені на окремому аркуші).</w:t>
      </w:r>
    </w:p>
    <w:p w14:paraId="25134400" w14:textId="77777777" w:rsidR="003F05C1" w:rsidRPr="003F05C1" w:rsidRDefault="003F05C1" w:rsidP="003F05C1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3F05C1">
        <w:rPr>
          <w:rFonts w:ascii="Noto Sans" w:hAnsi="Noto Sans"/>
          <w:b/>
          <w:bCs/>
          <w:color w:val="000000"/>
          <w:sz w:val="22"/>
          <w:szCs w:val="22"/>
        </w:rPr>
        <w:t>Молитовні прохання місцевих церков.</w:t>
      </w:r>
      <w:r w:rsidRPr="003F05C1">
        <w:rPr>
          <w:rFonts w:ascii="Noto Sans" w:hAnsi="Noto Sans"/>
          <w:bCs/>
          <w:color w:val="000000"/>
          <w:sz w:val="22"/>
          <w:szCs w:val="22"/>
        </w:rPr>
        <w:t xml:space="preserve"> Помоліться про поточні потреби членів місцевих церков, їхніх сімей і сусідів.</w:t>
      </w:r>
    </w:p>
    <w:p w14:paraId="6F2474CF" w14:textId="77777777" w:rsidR="003F05C1" w:rsidRPr="003F05C1" w:rsidRDefault="003F05C1" w:rsidP="003F05C1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3F05C1">
        <w:rPr>
          <w:rFonts w:ascii="Noto Sans" w:hAnsi="Noto Sans"/>
          <w:b/>
          <w:bCs/>
          <w:color w:val="000000"/>
          <w:sz w:val="22"/>
          <w:szCs w:val="22"/>
        </w:rPr>
        <w:t xml:space="preserve">Розмова з Богом. </w:t>
      </w:r>
      <w:r w:rsidRPr="003F05C1">
        <w:rPr>
          <w:rFonts w:ascii="Noto Sans" w:hAnsi="Noto Sans"/>
          <w:bCs/>
          <w:color w:val="000000"/>
          <w:sz w:val="22"/>
          <w:szCs w:val="22"/>
        </w:rPr>
        <w:t xml:space="preserve">Приділіть час, щоб почути Божий голос, подякуйте Йому та </w:t>
      </w:r>
      <w:proofErr w:type="spellStart"/>
      <w:r w:rsidRPr="003F05C1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Pr="003F05C1">
        <w:rPr>
          <w:rFonts w:ascii="Noto Sans" w:hAnsi="Noto Sans"/>
          <w:bCs/>
          <w:color w:val="000000"/>
          <w:sz w:val="22"/>
          <w:szCs w:val="22"/>
        </w:rPr>
        <w:t xml:space="preserve"> Його співом.</w:t>
      </w:r>
    </w:p>
    <w:p w14:paraId="64A22DF8" w14:textId="77777777" w:rsidR="003F05C1" w:rsidRPr="003F05C1" w:rsidRDefault="003F05C1" w:rsidP="003F05C1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</w:p>
    <w:p w14:paraId="69C86661" w14:textId="2413DE4C" w:rsidR="007F6033" w:rsidRDefault="003F05C1" w:rsidP="003F05C1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  <w:r w:rsidRPr="003F05C1">
        <w:rPr>
          <w:rFonts w:ascii="Noto Sans" w:hAnsi="Noto Sans"/>
          <w:b/>
          <w:bCs/>
          <w:color w:val="000000"/>
          <w:sz w:val="22"/>
          <w:szCs w:val="22"/>
        </w:rPr>
        <w:t>Рекомендовані гімни для спільного співу</w:t>
      </w:r>
    </w:p>
    <w:p w14:paraId="2943DEA8" w14:textId="77777777" w:rsidR="003F05C1" w:rsidRPr="003F05C1" w:rsidRDefault="003F05C1" w:rsidP="003F05C1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</w:p>
    <w:p w14:paraId="0697C4B6" w14:textId="456AB519" w:rsidR="00A4798B" w:rsidRPr="00366653" w:rsidRDefault="009C7626" w:rsidP="004C76A7">
      <w:pPr>
        <w:jc w:val="both"/>
        <w:rPr>
          <w:rFonts w:ascii="Noto Sans" w:hAnsi="Noto Sans"/>
          <w:sz w:val="22"/>
          <w:szCs w:val="22"/>
          <w:highlight w:val="yellow"/>
        </w:rPr>
      </w:pPr>
      <w:r w:rsidRPr="00366653">
        <w:rPr>
          <w:rFonts w:ascii="Noto Sans" w:hAnsi="Noto Sans"/>
          <w:i/>
          <w:sz w:val="22"/>
          <w:szCs w:val="22"/>
          <w:highlight w:val="yellow"/>
        </w:rPr>
        <w:t xml:space="preserve">SDA </w:t>
      </w:r>
      <w:proofErr w:type="spellStart"/>
      <w:r w:rsidRPr="00366653">
        <w:rPr>
          <w:rFonts w:ascii="Noto Sans" w:hAnsi="Noto Sans"/>
          <w:i/>
          <w:sz w:val="22"/>
          <w:szCs w:val="22"/>
          <w:highlight w:val="yellow"/>
        </w:rPr>
        <w:t>Hymnal</w:t>
      </w:r>
      <w:proofErr w:type="spellEnd"/>
      <w:r w:rsidRPr="00366653">
        <w:rPr>
          <w:rFonts w:ascii="Noto Sans" w:hAnsi="Noto Sans"/>
          <w:i/>
          <w:sz w:val="22"/>
          <w:szCs w:val="22"/>
          <w:highlight w:val="yellow"/>
        </w:rPr>
        <w:t>:</w:t>
      </w:r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Joyful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Joyful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(#12);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Rejoice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Ye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Pure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in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Heart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(#27);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Come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Ye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Thankful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People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(#557)</w:t>
      </w:r>
    </w:p>
    <w:p w14:paraId="02621F94" w14:textId="40B533B5" w:rsidR="004959B0" w:rsidRPr="004959B0" w:rsidRDefault="004959B0" w:rsidP="004C76A7">
      <w:pPr>
        <w:jc w:val="both"/>
        <w:rPr>
          <w:rFonts w:ascii="Noto Sans" w:hAnsi="Noto Sans"/>
          <w:sz w:val="22"/>
          <w:szCs w:val="22"/>
        </w:rPr>
      </w:pPr>
      <w:r w:rsidRPr="00366653">
        <w:rPr>
          <w:rFonts w:ascii="Noto Sans" w:hAnsi="Noto Sans"/>
          <w:i/>
          <w:iCs/>
          <w:sz w:val="22"/>
          <w:szCs w:val="22"/>
          <w:highlight w:val="yellow"/>
        </w:rPr>
        <w:t xml:space="preserve">Інші пісні: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Give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Thanks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With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a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Grateful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Heart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Thank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You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Lord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for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Saving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My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Soul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Count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Your</w:t>
      </w:r>
      <w:proofErr w:type="spellEnd"/>
      <w:r w:rsidRPr="00366653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366653">
        <w:rPr>
          <w:rFonts w:ascii="Noto Sans" w:hAnsi="Noto Sans"/>
          <w:sz w:val="22"/>
          <w:szCs w:val="22"/>
          <w:highlight w:val="yellow"/>
        </w:rPr>
        <w:t>Blessings</w:t>
      </w:r>
      <w:proofErr w:type="spellEnd"/>
    </w:p>
    <w:p w14:paraId="16475179" w14:textId="5CAE6CCF" w:rsidR="004529AE" w:rsidRPr="00CD6989" w:rsidRDefault="004529AE" w:rsidP="007C2E7D">
      <w:pPr>
        <w:tabs>
          <w:tab w:val="left" w:pos="3560"/>
        </w:tabs>
        <w:jc w:val="both"/>
      </w:pPr>
    </w:p>
    <w:sectPr w:rsidR="004529AE" w:rsidRPr="00CD6989" w:rsidSect="00C54739">
      <w:footnotePr>
        <w:numFmt w:val="chicago"/>
      </w:footnotePr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77A4B" w14:textId="77777777" w:rsidR="00AF48D3" w:rsidRDefault="00AF48D3" w:rsidP="008F106B">
      <w:r>
        <w:separator/>
      </w:r>
    </w:p>
  </w:endnote>
  <w:endnote w:type="continuationSeparator" w:id="0">
    <w:p w14:paraId="4C4D046B" w14:textId="77777777" w:rsidR="00AF48D3" w:rsidRDefault="00AF48D3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E011B" w14:textId="77777777" w:rsidR="00AF48D3" w:rsidRDefault="00AF48D3" w:rsidP="008F106B">
      <w:r>
        <w:separator/>
      </w:r>
    </w:p>
  </w:footnote>
  <w:footnote w:type="continuationSeparator" w:id="0">
    <w:p w14:paraId="60A6489D" w14:textId="77777777" w:rsidR="00AF48D3" w:rsidRDefault="00AF48D3" w:rsidP="008F106B">
      <w:r>
        <w:continuationSeparator/>
      </w:r>
    </w:p>
  </w:footnote>
  <w:footnote w:id="1">
    <w:p w14:paraId="4F732CED" w14:textId="2AB49484" w:rsidR="00D73B83" w:rsidRPr="00D73B83" w:rsidRDefault="00D73B83">
      <w:pPr>
        <w:pStyle w:val="ac"/>
      </w:pPr>
      <w:r>
        <w:rPr>
          <w:rStyle w:val="ae"/>
        </w:rPr>
        <w:footnoteRef/>
      </w:r>
      <w:r w:rsidR="00AB0EB6">
        <w:rPr>
          <w:rFonts w:ascii="Noto Sans" w:hAnsi="Noto Sans"/>
          <w:sz w:val="18"/>
          <w:szCs w:val="18"/>
        </w:rPr>
        <w:t> </w:t>
      </w:r>
      <w:proofErr w:type="spellStart"/>
      <w:r w:rsidR="003F05C1">
        <w:rPr>
          <w:rFonts w:ascii="Noto Sans" w:hAnsi="Noto Sans"/>
          <w:sz w:val="18"/>
          <w:szCs w:val="18"/>
        </w:rPr>
        <w:t>Крісті</w:t>
      </w:r>
      <w:r w:rsidR="00A47B8B">
        <w:rPr>
          <w:rFonts w:ascii="Noto Sans" w:hAnsi="Noto Sans"/>
          <w:sz w:val="18"/>
          <w:szCs w:val="18"/>
        </w:rPr>
        <w:t>на</w:t>
      </w:r>
      <w:proofErr w:type="spellEnd"/>
      <w:r w:rsidR="00A47B8B">
        <w:rPr>
          <w:rFonts w:ascii="Noto Sans" w:hAnsi="Noto Sans"/>
          <w:sz w:val="18"/>
          <w:szCs w:val="18"/>
        </w:rPr>
        <w:t xml:space="preserve"> </w:t>
      </w:r>
      <w:proofErr w:type="spellStart"/>
      <w:r w:rsidR="00A47B8B">
        <w:rPr>
          <w:rFonts w:ascii="Noto Sans" w:hAnsi="Noto Sans"/>
          <w:sz w:val="18"/>
          <w:szCs w:val="18"/>
        </w:rPr>
        <w:t>Карон</w:t>
      </w:r>
      <w:proofErr w:type="spellEnd"/>
      <w:r w:rsidR="00A47B8B">
        <w:rPr>
          <w:rFonts w:ascii="Noto Sans" w:hAnsi="Noto Sans"/>
          <w:sz w:val="18"/>
          <w:szCs w:val="18"/>
        </w:rPr>
        <w:t xml:space="preserve"> (</w:t>
      </w:r>
      <w:proofErr w:type="spellStart"/>
      <w:r w:rsidR="00A47B8B">
        <w:rPr>
          <w:rFonts w:ascii="Noto Sans" w:hAnsi="Noto Sans"/>
          <w:sz w:val="18"/>
          <w:szCs w:val="18"/>
        </w:rPr>
        <w:t>Christina</w:t>
      </w:r>
      <w:proofErr w:type="spellEnd"/>
      <w:r w:rsidR="00A47B8B">
        <w:rPr>
          <w:rFonts w:ascii="Noto Sans" w:hAnsi="Noto Sans"/>
          <w:sz w:val="18"/>
          <w:szCs w:val="18"/>
        </w:rPr>
        <w:t xml:space="preserve"> </w:t>
      </w:r>
      <w:proofErr w:type="spellStart"/>
      <w:r w:rsidR="00A47B8B">
        <w:rPr>
          <w:rFonts w:ascii="Noto Sans" w:hAnsi="Noto Sans"/>
          <w:sz w:val="18"/>
          <w:szCs w:val="18"/>
        </w:rPr>
        <w:t>Caron</w:t>
      </w:r>
      <w:proofErr w:type="spellEnd"/>
      <w:r w:rsidR="00A47B8B">
        <w:rPr>
          <w:rFonts w:ascii="Noto Sans" w:hAnsi="Noto Sans"/>
          <w:sz w:val="18"/>
          <w:szCs w:val="18"/>
        </w:rPr>
        <w:t>). Вдячність</w:t>
      </w:r>
      <w:r w:rsidR="00A47B8B">
        <w:rPr>
          <w:rFonts w:ascii="Noto Sans" w:hAnsi="Noto Sans"/>
          <w:sz w:val="18"/>
          <w:szCs w:val="18"/>
        </w:rPr>
        <w:t xml:space="preserve"> приносить велику користь</w:t>
      </w:r>
      <w:r w:rsidR="00A47B8B">
        <w:rPr>
          <w:rFonts w:ascii="Noto Sans" w:hAnsi="Noto Sans"/>
          <w:sz w:val="18"/>
          <w:szCs w:val="18"/>
        </w:rPr>
        <w:t xml:space="preserve"> (</w:t>
      </w:r>
      <w:proofErr w:type="spellStart"/>
      <w:r w:rsidRPr="00A47B8B">
        <w:rPr>
          <w:rFonts w:ascii="Noto Sans" w:hAnsi="Noto Sans"/>
          <w:sz w:val="18"/>
          <w:szCs w:val="18"/>
        </w:rPr>
        <w:t>Gra</w:t>
      </w:r>
      <w:r w:rsidR="00A47B8B" w:rsidRPr="00A47B8B">
        <w:rPr>
          <w:rFonts w:ascii="Noto Sans" w:hAnsi="Noto Sans"/>
          <w:sz w:val="18"/>
          <w:szCs w:val="18"/>
        </w:rPr>
        <w:t>titude</w:t>
      </w:r>
      <w:proofErr w:type="spellEnd"/>
      <w:r w:rsidR="00A47B8B" w:rsidRPr="00A47B8B">
        <w:rPr>
          <w:rFonts w:ascii="Noto Sans" w:hAnsi="Noto Sans"/>
          <w:sz w:val="18"/>
          <w:szCs w:val="18"/>
        </w:rPr>
        <w:t xml:space="preserve"> </w:t>
      </w:r>
      <w:proofErr w:type="spellStart"/>
      <w:r w:rsidR="00A47B8B" w:rsidRPr="00A47B8B">
        <w:rPr>
          <w:rFonts w:ascii="Noto Sans" w:hAnsi="Noto Sans"/>
          <w:sz w:val="18"/>
          <w:szCs w:val="18"/>
        </w:rPr>
        <w:t>Really</w:t>
      </w:r>
      <w:proofErr w:type="spellEnd"/>
      <w:r w:rsidR="00A47B8B" w:rsidRPr="00A47B8B">
        <w:rPr>
          <w:rFonts w:ascii="Noto Sans" w:hAnsi="Noto Sans"/>
          <w:sz w:val="18"/>
          <w:szCs w:val="18"/>
        </w:rPr>
        <w:t xml:space="preserve"> </w:t>
      </w:r>
      <w:proofErr w:type="spellStart"/>
      <w:r w:rsidR="00A47B8B" w:rsidRPr="00A47B8B">
        <w:rPr>
          <w:rFonts w:ascii="Noto Sans" w:hAnsi="Noto Sans"/>
          <w:sz w:val="18"/>
          <w:szCs w:val="18"/>
        </w:rPr>
        <w:t>is</w:t>
      </w:r>
      <w:proofErr w:type="spellEnd"/>
      <w:r w:rsidR="00A47B8B" w:rsidRPr="00A47B8B">
        <w:rPr>
          <w:rFonts w:ascii="Noto Sans" w:hAnsi="Noto Sans"/>
          <w:sz w:val="18"/>
          <w:szCs w:val="18"/>
        </w:rPr>
        <w:t xml:space="preserve"> </w:t>
      </w:r>
      <w:proofErr w:type="spellStart"/>
      <w:r w:rsidR="00A47B8B" w:rsidRPr="00A47B8B">
        <w:rPr>
          <w:rFonts w:ascii="Noto Sans" w:hAnsi="Noto Sans"/>
          <w:sz w:val="18"/>
          <w:szCs w:val="18"/>
        </w:rPr>
        <w:t>Good</w:t>
      </w:r>
      <w:proofErr w:type="spellEnd"/>
      <w:r w:rsidR="00A47B8B" w:rsidRPr="00A47B8B">
        <w:rPr>
          <w:rFonts w:ascii="Noto Sans" w:hAnsi="Noto Sans"/>
          <w:sz w:val="18"/>
          <w:szCs w:val="18"/>
        </w:rPr>
        <w:t xml:space="preserve"> </w:t>
      </w:r>
      <w:proofErr w:type="spellStart"/>
      <w:r w:rsidR="00A47B8B" w:rsidRPr="00A47B8B">
        <w:rPr>
          <w:rFonts w:ascii="Noto Sans" w:hAnsi="Noto Sans"/>
          <w:sz w:val="18"/>
          <w:szCs w:val="18"/>
        </w:rPr>
        <w:t>for</w:t>
      </w:r>
      <w:proofErr w:type="spellEnd"/>
      <w:r w:rsidR="00A47B8B" w:rsidRPr="00A47B8B">
        <w:rPr>
          <w:rFonts w:ascii="Noto Sans" w:hAnsi="Noto Sans"/>
          <w:sz w:val="18"/>
          <w:szCs w:val="18"/>
        </w:rPr>
        <w:t xml:space="preserve"> </w:t>
      </w:r>
      <w:proofErr w:type="spellStart"/>
      <w:r w:rsidR="00A47B8B" w:rsidRPr="00A47B8B">
        <w:rPr>
          <w:rFonts w:ascii="Noto Sans" w:hAnsi="Noto Sans"/>
          <w:sz w:val="18"/>
          <w:szCs w:val="18"/>
        </w:rPr>
        <w:t>You</w:t>
      </w:r>
      <w:proofErr w:type="spellEnd"/>
      <w:r>
        <w:rPr>
          <w:rFonts w:ascii="Noto Sans" w:hAnsi="Noto Sans"/>
          <w:sz w:val="18"/>
          <w:szCs w:val="18"/>
        </w:rPr>
        <w:t>),</w:t>
      </w:r>
      <w:r>
        <w:rPr>
          <w:rFonts w:ascii="Noto Sans" w:hAnsi="Noto Sans"/>
          <w:i/>
          <w:iCs/>
          <w:sz w:val="18"/>
          <w:szCs w:val="18"/>
        </w:rPr>
        <w:t xml:space="preserve"> </w:t>
      </w:r>
      <w:proofErr w:type="spellStart"/>
      <w:r>
        <w:rPr>
          <w:rFonts w:ascii="Noto Sans" w:hAnsi="Noto Sans"/>
          <w:i/>
          <w:iCs/>
          <w:sz w:val="18"/>
          <w:szCs w:val="18"/>
        </w:rPr>
        <w:t>New</w:t>
      </w:r>
      <w:proofErr w:type="spellEnd"/>
      <w:r>
        <w:rPr>
          <w:rFonts w:ascii="Noto Sans" w:hAnsi="Noto Sans"/>
          <w:i/>
          <w:iCs/>
          <w:sz w:val="18"/>
          <w:szCs w:val="18"/>
        </w:rPr>
        <w:t xml:space="preserve"> </w:t>
      </w:r>
      <w:proofErr w:type="spellStart"/>
      <w:r>
        <w:rPr>
          <w:rFonts w:ascii="Noto Sans" w:hAnsi="Noto Sans"/>
          <w:i/>
          <w:iCs/>
          <w:sz w:val="18"/>
          <w:szCs w:val="18"/>
        </w:rPr>
        <w:t>York</w:t>
      </w:r>
      <w:proofErr w:type="spellEnd"/>
      <w:r>
        <w:rPr>
          <w:rFonts w:ascii="Noto Sans" w:hAnsi="Noto Sans"/>
          <w:i/>
          <w:iCs/>
          <w:sz w:val="18"/>
          <w:szCs w:val="18"/>
        </w:rPr>
        <w:t xml:space="preserve"> </w:t>
      </w:r>
      <w:proofErr w:type="spellStart"/>
      <w:r>
        <w:rPr>
          <w:rFonts w:ascii="Noto Sans" w:hAnsi="Noto Sans"/>
          <w:i/>
          <w:iCs/>
          <w:sz w:val="18"/>
          <w:szCs w:val="18"/>
        </w:rPr>
        <w:t>Times</w:t>
      </w:r>
      <w:proofErr w:type="spellEnd"/>
      <w:r>
        <w:rPr>
          <w:rFonts w:ascii="Noto Sans" w:hAnsi="Noto Sans"/>
          <w:i/>
          <w:iCs/>
          <w:sz w:val="18"/>
          <w:szCs w:val="18"/>
        </w:rPr>
        <w:t>,</w:t>
      </w:r>
      <w:r>
        <w:rPr>
          <w:rFonts w:ascii="Noto Sans" w:hAnsi="Noto Sans"/>
          <w:sz w:val="18"/>
          <w:szCs w:val="18"/>
        </w:rPr>
        <w:t xml:space="preserve"> 8 червня 2023 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7811"/>
    <w:rsid w:val="000332AE"/>
    <w:rsid w:val="00036F6C"/>
    <w:rsid w:val="0004663C"/>
    <w:rsid w:val="00046D8D"/>
    <w:rsid w:val="000614CF"/>
    <w:rsid w:val="000703B7"/>
    <w:rsid w:val="000717AE"/>
    <w:rsid w:val="00072BC6"/>
    <w:rsid w:val="00075AB6"/>
    <w:rsid w:val="00075BC8"/>
    <w:rsid w:val="0008219B"/>
    <w:rsid w:val="00083F86"/>
    <w:rsid w:val="0008763D"/>
    <w:rsid w:val="00090CD4"/>
    <w:rsid w:val="000A04A3"/>
    <w:rsid w:val="000A5E6B"/>
    <w:rsid w:val="000B521D"/>
    <w:rsid w:val="000C380E"/>
    <w:rsid w:val="000C51E1"/>
    <w:rsid w:val="000C5971"/>
    <w:rsid w:val="000C5995"/>
    <w:rsid w:val="000C66FD"/>
    <w:rsid w:val="000D6652"/>
    <w:rsid w:val="001001E4"/>
    <w:rsid w:val="001001EB"/>
    <w:rsid w:val="00103776"/>
    <w:rsid w:val="00117548"/>
    <w:rsid w:val="001311FD"/>
    <w:rsid w:val="001409DD"/>
    <w:rsid w:val="00143433"/>
    <w:rsid w:val="00147207"/>
    <w:rsid w:val="001551E3"/>
    <w:rsid w:val="00163B93"/>
    <w:rsid w:val="001643DA"/>
    <w:rsid w:val="001649CA"/>
    <w:rsid w:val="00187592"/>
    <w:rsid w:val="00192FBB"/>
    <w:rsid w:val="001A4BEB"/>
    <w:rsid w:val="001A5DA4"/>
    <w:rsid w:val="001A69A9"/>
    <w:rsid w:val="001C35C2"/>
    <w:rsid w:val="001C4DB6"/>
    <w:rsid w:val="001D5883"/>
    <w:rsid w:val="001E7EC0"/>
    <w:rsid w:val="0020057C"/>
    <w:rsid w:val="00201C20"/>
    <w:rsid w:val="00214B12"/>
    <w:rsid w:val="002162DF"/>
    <w:rsid w:val="00230BC7"/>
    <w:rsid w:val="00252958"/>
    <w:rsid w:val="00263677"/>
    <w:rsid w:val="00267384"/>
    <w:rsid w:val="00272FD7"/>
    <w:rsid w:val="002742A9"/>
    <w:rsid w:val="00281D5D"/>
    <w:rsid w:val="00286E51"/>
    <w:rsid w:val="00293C41"/>
    <w:rsid w:val="00293E89"/>
    <w:rsid w:val="002C3253"/>
    <w:rsid w:val="002D093A"/>
    <w:rsid w:val="002F1F2F"/>
    <w:rsid w:val="0030240E"/>
    <w:rsid w:val="0030417E"/>
    <w:rsid w:val="00312163"/>
    <w:rsid w:val="00313E94"/>
    <w:rsid w:val="00315622"/>
    <w:rsid w:val="00316020"/>
    <w:rsid w:val="00320B5D"/>
    <w:rsid w:val="00324B67"/>
    <w:rsid w:val="003257DC"/>
    <w:rsid w:val="003326CD"/>
    <w:rsid w:val="0033605A"/>
    <w:rsid w:val="00337F16"/>
    <w:rsid w:val="00342CC7"/>
    <w:rsid w:val="00345DCA"/>
    <w:rsid w:val="003520C5"/>
    <w:rsid w:val="003634C8"/>
    <w:rsid w:val="00366653"/>
    <w:rsid w:val="003709F9"/>
    <w:rsid w:val="003726F2"/>
    <w:rsid w:val="00372C3D"/>
    <w:rsid w:val="00372F8B"/>
    <w:rsid w:val="00373D16"/>
    <w:rsid w:val="00374666"/>
    <w:rsid w:val="0038579A"/>
    <w:rsid w:val="00391F35"/>
    <w:rsid w:val="003A00F2"/>
    <w:rsid w:val="003A0F0B"/>
    <w:rsid w:val="003B1BE9"/>
    <w:rsid w:val="003B5CD4"/>
    <w:rsid w:val="003C78D0"/>
    <w:rsid w:val="003D6810"/>
    <w:rsid w:val="003D757C"/>
    <w:rsid w:val="003E0482"/>
    <w:rsid w:val="003E22CC"/>
    <w:rsid w:val="003E643E"/>
    <w:rsid w:val="003F05C1"/>
    <w:rsid w:val="003F1184"/>
    <w:rsid w:val="004008DF"/>
    <w:rsid w:val="00423F8A"/>
    <w:rsid w:val="00426732"/>
    <w:rsid w:val="00427F77"/>
    <w:rsid w:val="004365F4"/>
    <w:rsid w:val="004375CC"/>
    <w:rsid w:val="004477E3"/>
    <w:rsid w:val="004529AE"/>
    <w:rsid w:val="004554B4"/>
    <w:rsid w:val="00461D0B"/>
    <w:rsid w:val="0048372E"/>
    <w:rsid w:val="0048744D"/>
    <w:rsid w:val="0049530A"/>
    <w:rsid w:val="004959B0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76A7"/>
    <w:rsid w:val="004D4133"/>
    <w:rsid w:val="004D4EC9"/>
    <w:rsid w:val="004D511C"/>
    <w:rsid w:val="004E36EC"/>
    <w:rsid w:val="004E42E1"/>
    <w:rsid w:val="004F53EE"/>
    <w:rsid w:val="00504A6E"/>
    <w:rsid w:val="00510E33"/>
    <w:rsid w:val="0051390D"/>
    <w:rsid w:val="00531542"/>
    <w:rsid w:val="005316E2"/>
    <w:rsid w:val="00534084"/>
    <w:rsid w:val="00551F12"/>
    <w:rsid w:val="00555618"/>
    <w:rsid w:val="00556AF8"/>
    <w:rsid w:val="00560D26"/>
    <w:rsid w:val="00566939"/>
    <w:rsid w:val="00572B49"/>
    <w:rsid w:val="00574EE6"/>
    <w:rsid w:val="00576C03"/>
    <w:rsid w:val="00593371"/>
    <w:rsid w:val="00593D9C"/>
    <w:rsid w:val="005B017D"/>
    <w:rsid w:val="005B03F4"/>
    <w:rsid w:val="005B2E16"/>
    <w:rsid w:val="005C1D24"/>
    <w:rsid w:val="005C7EDE"/>
    <w:rsid w:val="005D7B15"/>
    <w:rsid w:val="005E0B4F"/>
    <w:rsid w:val="005E36BA"/>
    <w:rsid w:val="00602D66"/>
    <w:rsid w:val="00610E8E"/>
    <w:rsid w:val="00614E49"/>
    <w:rsid w:val="00631F75"/>
    <w:rsid w:val="0064312A"/>
    <w:rsid w:val="00666913"/>
    <w:rsid w:val="0067120B"/>
    <w:rsid w:val="0068564F"/>
    <w:rsid w:val="006A2DE6"/>
    <w:rsid w:val="006A6594"/>
    <w:rsid w:val="006C0017"/>
    <w:rsid w:val="006C2754"/>
    <w:rsid w:val="006D7966"/>
    <w:rsid w:val="006E2217"/>
    <w:rsid w:val="006F0252"/>
    <w:rsid w:val="006F4EA8"/>
    <w:rsid w:val="007015F9"/>
    <w:rsid w:val="00701D04"/>
    <w:rsid w:val="00702960"/>
    <w:rsid w:val="007032DC"/>
    <w:rsid w:val="00715943"/>
    <w:rsid w:val="00722DA2"/>
    <w:rsid w:val="007307A2"/>
    <w:rsid w:val="007323DA"/>
    <w:rsid w:val="00735597"/>
    <w:rsid w:val="007504CB"/>
    <w:rsid w:val="00756730"/>
    <w:rsid w:val="007574DA"/>
    <w:rsid w:val="007624A2"/>
    <w:rsid w:val="00762604"/>
    <w:rsid w:val="00763437"/>
    <w:rsid w:val="007641D9"/>
    <w:rsid w:val="00765008"/>
    <w:rsid w:val="00766064"/>
    <w:rsid w:val="00772C9E"/>
    <w:rsid w:val="00776913"/>
    <w:rsid w:val="00781541"/>
    <w:rsid w:val="007834D4"/>
    <w:rsid w:val="007859AF"/>
    <w:rsid w:val="007917FF"/>
    <w:rsid w:val="00796295"/>
    <w:rsid w:val="007A1E9A"/>
    <w:rsid w:val="007A358D"/>
    <w:rsid w:val="007B2CA3"/>
    <w:rsid w:val="007B6E6D"/>
    <w:rsid w:val="007C0571"/>
    <w:rsid w:val="007C2E7D"/>
    <w:rsid w:val="007D21CB"/>
    <w:rsid w:val="007D33B4"/>
    <w:rsid w:val="007E173D"/>
    <w:rsid w:val="007E3DA1"/>
    <w:rsid w:val="007E61F0"/>
    <w:rsid w:val="007F277C"/>
    <w:rsid w:val="007F6033"/>
    <w:rsid w:val="007F7C29"/>
    <w:rsid w:val="00813134"/>
    <w:rsid w:val="00815DA9"/>
    <w:rsid w:val="00817B67"/>
    <w:rsid w:val="00823A97"/>
    <w:rsid w:val="00824BCE"/>
    <w:rsid w:val="00831FB9"/>
    <w:rsid w:val="00836E37"/>
    <w:rsid w:val="00867F1A"/>
    <w:rsid w:val="00871B4E"/>
    <w:rsid w:val="008761FE"/>
    <w:rsid w:val="00880168"/>
    <w:rsid w:val="00884B37"/>
    <w:rsid w:val="008A7A17"/>
    <w:rsid w:val="008C11F5"/>
    <w:rsid w:val="008D5500"/>
    <w:rsid w:val="008F009C"/>
    <w:rsid w:val="008F106B"/>
    <w:rsid w:val="008F1999"/>
    <w:rsid w:val="008F4AEF"/>
    <w:rsid w:val="009013D9"/>
    <w:rsid w:val="00905A78"/>
    <w:rsid w:val="00907BE9"/>
    <w:rsid w:val="00907CAF"/>
    <w:rsid w:val="00911D31"/>
    <w:rsid w:val="00916EF1"/>
    <w:rsid w:val="009225E1"/>
    <w:rsid w:val="009231B4"/>
    <w:rsid w:val="009248CE"/>
    <w:rsid w:val="009454A1"/>
    <w:rsid w:val="00955B5A"/>
    <w:rsid w:val="0095777C"/>
    <w:rsid w:val="00972284"/>
    <w:rsid w:val="00973772"/>
    <w:rsid w:val="009808BF"/>
    <w:rsid w:val="00987BDE"/>
    <w:rsid w:val="00994D79"/>
    <w:rsid w:val="009B1B55"/>
    <w:rsid w:val="009B2226"/>
    <w:rsid w:val="009B765D"/>
    <w:rsid w:val="009C2452"/>
    <w:rsid w:val="009C6D7B"/>
    <w:rsid w:val="009C7626"/>
    <w:rsid w:val="009D0C03"/>
    <w:rsid w:val="009D26EE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47B8B"/>
    <w:rsid w:val="00A52519"/>
    <w:rsid w:val="00A54C33"/>
    <w:rsid w:val="00A60135"/>
    <w:rsid w:val="00A619A4"/>
    <w:rsid w:val="00A62437"/>
    <w:rsid w:val="00A63C0E"/>
    <w:rsid w:val="00A66CC9"/>
    <w:rsid w:val="00A71E25"/>
    <w:rsid w:val="00A8420B"/>
    <w:rsid w:val="00A87604"/>
    <w:rsid w:val="00A90409"/>
    <w:rsid w:val="00AA7C08"/>
    <w:rsid w:val="00AB0EB6"/>
    <w:rsid w:val="00AD3189"/>
    <w:rsid w:val="00AE1934"/>
    <w:rsid w:val="00AF48D3"/>
    <w:rsid w:val="00B03E6A"/>
    <w:rsid w:val="00B15AF4"/>
    <w:rsid w:val="00B24161"/>
    <w:rsid w:val="00B30EA4"/>
    <w:rsid w:val="00B342FE"/>
    <w:rsid w:val="00B50A1F"/>
    <w:rsid w:val="00B5134E"/>
    <w:rsid w:val="00B55181"/>
    <w:rsid w:val="00B56367"/>
    <w:rsid w:val="00B5676B"/>
    <w:rsid w:val="00B7404D"/>
    <w:rsid w:val="00B8449C"/>
    <w:rsid w:val="00B85099"/>
    <w:rsid w:val="00BA6448"/>
    <w:rsid w:val="00BA6618"/>
    <w:rsid w:val="00BB0641"/>
    <w:rsid w:val="00BB1091"/>
    <w:rsid w:val="00BC06DB"/>
    <w:rsid w:val="00BC6560"/>
    <w:rsid w:val="00BC7860"/>
    <w:rsid w:val="00BE0BB6"/>
    <w:rsid w:val="00BE1DCF"/>
    <w:rsid w:val="00BE4980"/>
    <w:rsid w:val="00BF4936"/>
    <w:rsid w:val="00BF77FA"/>
    <w:rsid w:val="00C05076"/>
    <w:rsid w:val="00C0711F"/>
    <w:rsid w:val="00C10C06"/>
    <w:rsid w:val="00C156CB"/>
    <w:rsid w:val="00C1589E"/>
    <w:rsid w:val="00C210C9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B6802"/>
    <w:rsid w:val="00CD6426"/>
    <w:rsid w:val="00CD6989"/>
    <w:rsid w:val="00CF5231"/>
    <w:rsid w:val="00CF7F9D"/>
    <w:rsid w:val="00D00035"/>
    <w:rsid w:val="00D05CE8"/>
    <w:rsid w:val="00D10725"/>
    <w:rsid w:val="00D16C2C"/>
    <w:rsid w:val="00D32B9E"/>
    <w:rsid w:val="00D34BDF"/>
    <w:rsid w:val="00D43AA9"/>
    <w:rsid w:val="00D446C1"/>
    <w:rsid w:val="00D450F4"/>
    <w:rsid w:val="00D47EED"/>
    <w:rsid w:val="00D47F6A"/>
    <w:rsid w:val="00D5582C"/>
    <w:rsid w:val="00D61F91"/>
    <w:rsid w:val="00D6612B"/>
    <w:rsid w:val="00D677C3"/>
    <w:rsid w:val="00D71902"/>
    <w:rsid w:val="00D72ACA"/>
    <w:rsid w:val="00D73B83"/>
    <w:rsid w:val="00D827A7"/>
    <w:rsid w:val="00D962A7"/>
    <w:rsid w:val="00DA311B"/>
    <w:rsid w:val="00DA464A"/>
    <w:rsid w:val="00DA4B0A"/>
    <w:rsid w:val="00DA7B10"/>
    <w:rsid w:val="00DB3040"/>
    <w:rsid w:val="00DB6DA4"/>
    <w:rsid w:val="00DD10E5"/>
    <w:rsid w:val="00DD6F82"/>
    <w:rsid w:val="00DF3BB5"/>
    <w:rsid w:val="00E0091D"/>
    <w:rsid w:val="00E2236A"/>
    <w:rsid w:val="00E2412C"/>
    <w:rsid w:val="00E30981"/>
    <w:rsid w:val="00E34CB0"/>
    <w:rsid w:val="00E35506"/>
    <w:rsid w:val="00E41799"/>
    <w:rsid w:val="00E50D21"/>
    <w:rsid w:val="00E57CA7"/>
    <w:rsid w:val="00E70337"/>
    <w:rsid w:val="00E74617"/>
    <w:rsid w:val="00E803BA"/>
    <w:rsid w:val="00E906EF"/>
    <w:rsid w:val="00EA3536"/>
    <w:rsid w:val="00EA766F"/>
    <w:rsid w:val="00ED6DBE"/>
    <w:rsid w:val="00EE122F"/>
    <w:rsid w:val="00EE5AE3"/>
    <w:rsid w:val="00F06951"/>
    <w:rsid w:val="00F100B2"/>
    <w:rsid w:val="00F11558"/>
    <w:rsid w:val="00F12198"/>
    <w:rsid w:val="00F12E86"/>
    <w:rsid w:val="00F15BBC"/>
    <w:rsid w:val="00F16BFF"/>
    <w:rsid w:val="00F21029"/>
    <w:rsid w:val="00F23CA6"/>
    <w:rsid w:val="00F34740"/>
    <w:rsid w:val="00F37D95"/>
    <w:rsid w:val="00F419F5"/>
    <w:rsid w:val="00F43F0A"/>
    <w:rsid w:val="00F52887"/>
    <w:rsid w:val="00F56325"/>
    <w:rsid w:val="00F664FC"/>
    <w:rsid w:val="00F67867"/>
    <w:rsid w:val="00F72688"/>
    <w:rsid w:val="00F7710A"/>
    <w:rsid w:val="00F84DD0"/>
    <w:rsid w:val="00FA15FD"/>
    <w:rsid w:val="00FB0971"/>
    <w:rsid w:val="00FC0023"/>
    <w:rsid w:val="00FC026F"/>
    <w:rsid w:val="00FC407E"/>
    <w:rsid w:val="00FD2F95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footnote text"/>
    <w:basedOn w:val="a0"/>
    <w:link w:val="ad"/>
    <w:uiPriority w:val="99"/>
    <w:semiHidden/>
    <w:unhideWhenUsed/>
    <w:rsid w:val="00315622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315622"/>
    <w:rPr>
      <w:rFonts w:ascii="Noto Serif" w:hAnsi="Noto Serif"/>
      <w:spacing w:val="-6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15622"/>
    <w:rPr>
      <w:vertAlign w:val="superscript"/>
    </w:rPr>
  </w:style>
  <w:style w:type="paragraph" w:styleId="af">
    <w:name w:val="Revision"/>
    <w:hidden/>
    <w:uiPriority w:val="99"/>
    <w:semiHidden/>
    <w:rsid w:val="00762604"/>
    <w:rPr>
      <w:rFonts w:ascii="Noto Serif" w:hAnsi="Noto Serif"/>
      <w:spacing w:val="-6"/>
      <w:sz w:val="17"/>
      <w:szCs w:val="17"/>
    </w:rPr>
  </w:style>
  <w:style w:type="character" w:styleId="af0">
    <w:name w:val="FollowedHyperlink"/>
    <w:basedOn w:val="a1"/>
    <w:uiPriority w:val="99"/>
    <w:semiHidden/>
    <w:unhideWhenUsed/>
    <w:rsid w:val="00876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82F5B-F962-49A1-9F68-3232F7F9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15</cp:revision>
  <dcterms:created xsi:type="dcterms:W3CDTF">2023-07-24T17:53:00Z</dcterms:created>
  <dcterms:modified xsi:type="dcterms:W3CDTF">2023-12-07T19:11:00Z</dcterms:modified>
</cp:coreProperties>
</file>