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7637AA09" w:rsidR="00EA766F" w:rsidRDefault="00C35DFD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014CCFD5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C35DFD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C35DFD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7637AA09" w:rsidR="00EA766F" w:rsidRDefault="00C35DFD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014CCFD5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C35DFD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C35DFD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4CE6BCE6" w:rsidR="00824BCE" w:rsidRPr="000A04A3" w:rsidRDefault="005B6CF5" w:rsidP="00DB3040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142B000A" w:rsidR="0033605A" w:rsidRPr="009A78FF" w:rsidRDefault="00C35DFD" w:rsidP="00DB3040">
      <w:pPr>
        <w:pStyle w:val="2"/>
        <w:jc w:val="both"/>
      </w:pPr>
      <w:r>
        <w:rPr>
          <w:sz w:val="24"/>
          <w:szCs w:val="24"/>
        </w:rPr>
        <w:t>День 1. ЩО МЕНШЕ, То</w:t>
      </w:r>
      <w:r w:rsidR="008D5500">
        <w:rPr>
          <w:sz w:val="24"/>
          <w:szCs w:val="24"/>
        </w:rPr>
        <w:t xml:space="preserve"> КРАЩЕ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45FF341F" w:rsidR="00F23CA6" w:rsidRPr="00230BC7" w:rsidRDefault="00272FD7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«Отже, уважно слідкуйте, щоби поводитися не як немудрі, але як мудрі, цінуючи час, бо дні лукаві» (Еф</w:t>
      </w:r>
      <w:r w:rsidR="00C35DFD">
        <w:rPr>
          <w:rFonts w:ascii="Noto Sans" w:hAnsi="Noto Sans"/>
          <w:sz w:val="22"/>
          <w:szCs w:val="22"/>
        </w:rPr>
        <w:t>ес</w:t>
      </w:r>
      <w:r>
        <w:rPr>
          <w:rFonts w:ascii="Noto Sans" w:hAnsi="Noto Sans"/>
          <w:sz w:val="22"/>
          <w:szCs w:val="22"/>
        </w:rPr>
        <w:t>. 5:15, 16)</w:t>
      </w:r>
      <w:r w:rsidR="00C35DFD">
        <w:rPr>
          <w:rFonts w:ascii="Noto Sans" w:hAnsi="Noto Sans"/>
          <w:sz w:val="22"/>
          <w:szCs w:val="22"/>
        </w:rPr>
        <w:t>.</w:t>
      </w:r>
    </w:p>
    <w:p w14:paraId="6887DAEA" w14:textId="256B774A" w:rsidR="007F6033" w:rsidRPr="00F52887" w:rsidRDefault="00272FD7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Чи завжди більше — це краще?</w:t>
      </w:r>
    </w:p>
    <w:p w14:paraId="7E1B7364" w14:textId="0073B4A9" w:rsidR="00272FD7" w:rsidRDefault="00385D45" w:rsidP="00272FD7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М</w:t>
      </w:r>
      <w:r w:rsidR="00272FD7">
        <w:rPr>
          <w:rFonts w:ascii="Noto Sans" w:hAnsi="Noto Sans"/>
          <w:sz w:val="22"/>
        </w:rPr>
        <w:t>и хочемо</w:t>
      </w:r>
      <w:r w:rsidR="00660DA5">
        <w:rPr>
          <w:rFonts w:ascii="Noto Sans" w:hAnsi="Noto Sans"/>
          <w:sz w:val="22"/>
        </w:rPr>
        <w:t xml:space="preserve"> багато чого</w:t>
      </w:r>
      <w:r w:rsidR="00272FD7">
        <w:rPr>
          <w:rFonts w:ascii="Noto Sans" w:hAnsi="Noto Sans"/>
          <w:sz w:val="22"/>
        </w:rPr>
        <w:t xml:space="preserve"> здійснити</w:t>
      </w:r>
      <w:r w:rsidRPr="00385D45">
        <w:rPr>
          <w:rFonts w:ascii="Noto Sans" w:hAnsi="Noto Sans"/>
          <w:sz w:val="22"/>
        </w:rPr>
        <w:t xml:space="preserve"> </w:t>
      </w:r>
      <w:r>
        <w:rPr>
          <w:rFonts w:ascii="Noto Sans" w:hAnsi="Noto Sans"/>
          <w:sz w:val="22"/>
        </w:rPr>
        <w:t>в нашому житті</w:t>
      </w:r>
      <w:r w:rsidR="00272FD7">
        <w:rPr>
          <w:rFonts w:ascii="Noto Sans" w:hAnsi="Noto Sans"/>
          <w:sz w:val="22"/>
        </w:rPr>
        <w:t>. У суспільстві, яке бездумно</w:t>
      </w:r>
      <w:r w:rsidR="00660DA5">
        <w:rPr>
          <w:rFonts w:ascii="Noto Sans" w:hAnsi="Noto Sans"/>
          <w:sz w:val="22"/>
        </w:rPr>
        <w:t xml:space="preserve"> керується культом споживання</w:t>
      </w:r>
      <w:r w:rsidR="00C35DFD">
        <w:rPr>
          <w:rFonts w:ascii="Noto Sans" w:hAnsi="Noto Sans"/>
          <w:sz w:val="22"/>
        </w:rPr>
        <w:t>, нас легко переконати: що більше ми маємо, то</w:t>
      </w:r>
      <w:r w:rsidR="00272FD7">
        <w:rPr>
          <w:rFonts w:ascii="Noto Sans" w:hAnsi="Noto Sans"/>
          <w:sz w:val="22"/>
        </w:rPr>
        <w:t xml:space="preserve"> </w:t>
      </w:r>
      <w:r w:rsidR="004E7822">
        <w:rPr>
          <w:rFonts w:ascii="Noto Sans" w:hAnsi="Noto Sans"/>
          <w:sz w:val="22"/>
        </w:rPr>
        <w:t>більше щастя це нам принесе</w:t>
      </w:r>
      <w:r w:rsidR="00272FD7">
        <w:rPr>
          <w:rFonts w:ascii="Noto Sans" w:hAnsi="Noto Sans"/>
          <w:sz w:val="22"/>
        </w:rPr>
        <w:t>. Через спокусливу рекламу</w:t>
      </w:r>
      <w:r w:rsidR="005A7441">
        <w:rPr>
          <w:rFonts w:ascii="Noto Sans" w:hAnsi="Noto Sans"/>
          <w:sz w:val="22"/>
        </w:rPr>
        <w:t>, яка нас оточує, ми хочемо мати все. Іноді ми переносимо</w:t>
      </w:r>
      <w:r w:rsidR="00272FD7">
        <w:rPr>
          <w:rFonts w:ascii="Noto Sans" w:hAnsi="Noto Sans"/>
          <w:sz w:val="22"/>
        </w:rPr>
        <w:t xml:space="preserve"> це мислення навіть на наше служіння Богові. Ми бажаємо служити Йому, але водночас не хочемо пропустити жодної перспективи на нашому шляху. І тому ми відчайдушно намагаємося узгодити наше бажання служити Богові з нескінченною гонитвою за новими й новими речами.</w:t>
      </w:r>
      <w:r w:rsidR="005A7441">
        <w:rPr>
          <w:rFonts w:ascii="Noto Sans" w:hAnsi="Noto Sans"/>
          <w:sz w:val="22"/>
        </w:rPr>
        <w:t xml:space="preserve"> Це призводить до хаосу в</w:t>
      </w:r>
      <w:r w:rsidR="00272FD7">
        <w:rPr>
          <w:rFonts w:ascii="Noto Sans" w:hAnsi="Noto Sans"/>
          <w:sz w:val="22"/>
        </w:rPr>
        <w:t xml:space="preserve"> нашому житті. У поспіху, без перепочинку ми обманюємо себе, вважаючи, що можемо слідувати за Бог</w:t>
      </w:r>
      <w:r w:rsidR="005A7441">
        <w:rPr>
          <w:rFonts w:ascii="Noto Sans" w:hAnsi="Noto Sans"/>
          <w:sz w:val="22"/>
        </w:rPr>
        <w:t>ом, не відпускаючи всього того</w:t>
      </w:r>
      <w:r w:rsidR="00272FD7">
        <w:rPr>
          <w:rFonts w:ascii="Noto Sans" w:hAnsi="Noto Sans"/>
          <w:sz w:val="22"/>
        </w:rPr>
        <w:t xml:space="preserve">, що </w:t>
      </w:r>
      <w:r w:rsidR="005A7441">
        <w:rPr>
          <w:rFonts w:ascii="Noto Sans" w:hAnsi="Noto Sans"/>
          <w:sz w:val="22"/>
        </w:rPr>
        <w:t>вимагає нашої уваги. Ми помиляємося</w:t>
      </w:r>
      <w:r w:rsidR="00272FD7">
        <w:rPr>
          <w:rFonts w:ascii="Noto Sans" w:hAnsi="Noto Sans"/>
          <w:sz w:val="22"/>
        </w:rPr>
        <w:t xml:space="preserve">, якщо застосовуємо це </w:t>
      </w:r>
      <w:r w:rsidR="00660DA5">
        <w:rPr>
          <w:rFonts w:ascii="Noto Sans" w:hAnsi="Noto Sans"/>
          <w:sz w:val="22"/>
        </w:rPr>
        <w:t xml:space="preserve">хибне мислення до нашого життя </w:t>
      </w:r>
      <w:r w:rsidR="00272FD7">
        <w:rPr>
          <w:rFonts w:ascii="Noto Sans" w:hAnsi="Noto Sans"/>
          <w:sz w:val="22"/>
        </w:rPr>
        <w:t xml:space="preserve">з Богом. </w:t>
      </w:r>
    </w:p>
    <w:p w14:paraId="2D1D0D20" w14:textId="1819DF63" w:rsidR="00272FD7" w:rsidRPr="00272FD7" w:rsidRDefault="00272FD7" w:rsidP="00272FD7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Готовність відпустити</w:t>
      </w:r>
    </w:p>
    <w:p w14:paraId="056A91D8" w14:textId="3EDA3EED" w:rsidR="00272FD7" w:rsidRPr="00272FD7" w:rsidRDefault="00272FD7" w:rsidP="00272FD7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Ми не можемо мати все од</w:t>
      </w:r>
      <w:r w:rsidR="005A7441">
        <w:rPr>
          <w:rFonts w:ascii="Noto Sans" w:hAnsi="Noto Sans"/>
          <w:sz w:val="22"/>
        </w:rPr>
        <w:t>ночасно, адже</w:t>
      </w:r>
      <w:r>
        <w:rPr>
          <w:rFonts w:ascii="Noto Sans" w:hAnsi="Noto Sans"/>
          <w:sz w:val="22"/>
        </w:rPr>
        <w:t xml:space="preserve"> неможливо перебувати у світі з йо</w:t>
      </w:r>
      <w:r w:rsidR="00660DA5">
        <w:rPr>
          <w:rFonts w:ascii="Noto Sans" w:hAnsi="Noto Sans"/>
          <w:sz w:val="22"/>
        </w:rPr>
        <w:t>го спокусливими задоволеннями й</w:t>
      </w:r>
      <w:r>
        <w:rPr>
          <w:rFonts w:ascii="Noto Sans" w:hAnsi="Noto Sans"/>
          <w:sz w:val="22"/>
        </w:rPr>
        <w:t xml:space="preserve"> отрим</w:t>
      </w:r>
      <w:r w:rsidR="005A7441">
        <w:rPr>
          <w:rFonts w:ascii="Noto Sans" w:hAnsi="Noto Sans"/>
          <w:sz w:val="22"/>
        </w:rPr>
        <w:t>ув</w:t>
      </w:r>
      <w:r>
        <w:rPr>
          <w:rFonts w:ascii="Noto Sans" w:hAnsi="Noto Sans"/>
          <w:sz w:val="22"/>
        </w:rPr>
        <w:t xml:space="preserve">ати </w:t>
      </w:r>
      <w:r w:rsidR="00660DA5">
        <w:rPr>
          <w:rFonts w:ascii="Noto Sans" w:hAnsi="Noto Sans"/>
          <w:sz w:val="22"/>
        </w:rPr>
        <w:t xml:space="preserve">Господні </w:t>
      </w:r>
      <w:r>
        <w:rPr>
          <w:rFonts w:ascii="Noto Sans" w:hAnsi="Noto Sans"/>
          <w:sz w:val="22"/>
        </w:rPr>
        <w:t>благословення. Подібне мислення є непоправною помилкою. Цей світогляд, заснований на культі споживання, заражає наше мислення та згубно впливає на наше духовне життя. Ми не можемо поставити Бога понад усе, не звіл</w:t>
      </w:r>
      <w:r w:rsidR="005A7441">
        <w:rPr>
          <w:rFonts w:ascii="Noto Sans" w:hAnsi="Noto Sans"/>
          <w:sz w:val="22"/>
        </w:rPr>
        <w:t>ьнивши при цьому для Нього місця</w:t>
      </w:r>
      <w:r>
        <w:rPr>
          <w:rFonts w:ascii="Noto Sans" w:hAnsi="Noto Sans"/>
          <w:sz w:val="22"/>
        </w:rPr>
        <w:t xml:space="preserve"> в тісноті на</w:t>
      </w:r>
      <w:r w:rsidR="005A7441">
        <w:rPr>
          <w:rFonts w:ascii="Noto Sans" w:hAnsi="Noto Sans"/>
          <w:sz w:val="22"/>
        </w:rPr>
        <w:t>шого метушливого життя. Ми повинні</w:t>
      </w:r>
      <w:r>
        <w:rPr>
          <w:rFonts w:ascii="Noto Sans" w:hAnsi="Noto Sans"/>
          <w:sz w:val="22"/>
        </w:rPr>
        <w:t xml:space="preserve"> прагнути жити, </w:t>
      </w:r>
      <w:r>
        <w:rPr>
          <w:rFonts w:ascii="Noto Sans" w:hAnsi="Noto Sans"/>
          <w:i/>
          <w:iCs/>
          <w:sz w:val="22"/>
        </w:rPr>
        <w:t>відкинувши зайве,</w:t>
      </w:r>
      <w:r w:rsidR="00660DA5">
        <w:rPr>
          <w:rFonts w:ascii="Noto Sans" w:hAnsi="Noto Sans"/>
          <w:sz w:val="22"/>
        </w:rPr>
        <w:t xml:space="preserve"> щоб отримати</w:t>
      </w:r>
      <w:r>
        <w:rPr>
          <w:rFonts w:ascii="Noto Sans" w:hAnsi="Noto Sans"/>
          <w:sz w:val="22"/>
        </w:rPr>
        <w:t xml:space="preserve"> благословення від того, що має </w:t>
      </w:r>
      <w:r w:rsidR="005A7441" w:rsidRPr="005A7441">
        <w:rPr>
          <w:rFonts w:ascii="Noto Sans" w:hAnsi="Noto Sans"/>
          <w:i/>
          <w:sz w:val="22"/>
        </w:rPr>
        <w:t>най</w:t>
      </w:r>
      <w:r>
        <w:rPr>
          <w:rFonts w:ascii="Noto Sans" w:hAnsi="Noto Sans"/>
          <w:i/>
          <w:iCs/>
          <w:sz w:val="22"/>
        </w:rPr>
        <w:t>більше значення</w:t>
      </w:r>
      <w:r>
        <w:rPr>
          <w:rFonts w:ascii="Noto Sans" w:hAnsi="Noto Sans"/>
          <w:sz w:val="22"/>
        </w:rPr>
        <w:t>. Ми маємо відпустити те, що відволі</w:t>
      </w:r>
      <w:r w:rsidR="005A7441">
        <w:rPr>
          <w:rFonts w:ascii="Noto Sans" w:hAnsi="Noto Sans"/>
          <w:sz w:val="22"/>
        </w:rPr>
        <w:t>кає нашу увагу від Божої присутності та</w:t>
      </w:r>
      <w:r>
        <w:rPr>
          <w:rFonts w:ascii="Noto Sans" w:hAnsi="Noto Sans"/>
          <w:sz w:val="22"/>
        </w:rPr>
        <w:t xml:space="preserve"> </w:t>
      </w:r>
      <w:r w:rsidR="005A7441">
        <w:rPr>
          <w:rFonts w:ascii="Noto Sans" w:hAnsi="Noto Sans"/>
          <w:sz w:val="22"/>
        </w:rPr>
        <w:t>виснажує фізично, психологічно й</w:t>
      </w:r>
      <w:r>
        <w:rPr>
          <w:rFonts w:ascii="Noto Sans" w:hAnsi="Noto Sans"/>
          <w:sz w:val="22"/>
        </w:rPr>
        <w:t xml:space="preserve"> духовно. Коли ми намагаємося жити за щільним графіком і працювати в шаленому темпі, коли с</w:t>
      </w:r>
      <w:r w:rsidR="005C4FF1">
        <w:rPr>
          <w:rFonts w:ascii="Noto Sans" w:hAnsi="Noto Sans"/>
          <w:sz w:val="22"/>
        </w:rPr>
        <w:t>писки справ стають усе довшими й довшими, наші фізичні й</w:t>
      </w:r>
      <w:r>
        <w:rPr>
          <w:rFonts w:ascii="Noto Sans" w:hAnsi="Noto Sans"/>
          <w:sz w:val="22"/>
        </w:rPr>
        <w:t xml:space="preserve"> духовні сили швидко виснажуються. </w:t>
      </w:r>
    </w:p>
    <w:p w14:paraId="30602D94" w14:textId="31F07553" w:rsidR="00272FD7" w:rsidRPr="00272FD7" w:rsidRDefault="00272FD7" w:rsidP="00272FD7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Жити, відкинувши зайве</w:t>
      </w:r>
    </w:p>
    <w:p w14:paraId="46005068" w14:textId="7245AC20" w:rsidR="00272FD7" w:rsidRPr="00272FD7" w:rsidRDefault="00673F72" w:rsidP="00272FD7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Чи заважає </w:t>
      </w:r>
      <w:r w:rsidRPr="00673F72">
        <w:rPr>
          <w:rFonts w:ascii="Noto Sans" w:hAnsi="Noto Sans"/>
          <w:sz w:val="22"/>
          <w:lang w:val="ru-RU"/>
        </w:rPr>
        <w:t xml:space="preserve">щоденна </w:t>
      </w:r>
      <w:r>
        <w:rPr>
          <w:rFonts w:ascii="Noto Sans" w:hAnsi="Noto Sans"/>
          <w:sz w:val="22"/>
        </w:rPr>
        <w:t>метушня</w:t>
      </w:r>
      <w:r w:rsidR="005C4FF1">
        <w:rPr>
          <w:rFonts w:ascii="Noto Sans" w:hAnsi="Noto Sans"/>
          <w:sz w:val="22"/>
        </w:rPr>
        <w:t xml:space="preserve"> повністю присвятити себе Богові? У житті, переповненому</w:t>
      </w:r>
      <w:r w:rsidR="00AF43FE">
        <w:rPr>
          <w:rFonts w:ascii="Noto Sans" w:hAnsi="Noto Sans"/>
          <w:sz w:val="22"/>
        </w:rPr>
        <w:t xml:space="preserve"> справами, залишається мало місця для Творця Всесвіту. Нам необхідно </w:t>
      </w:r>
      <w:r w:rsidR="005C4FF1">
        <w:rPr>
          <w:rFonts w:ascii="Noto Sans" w:hAnsi="Noto Sans"/>
          <w:sz w:val="22"/>
        </w:rPr>
        <w:t>усвідомити: що менше, то</w:t>
      </w:r>
      <w:r w:rsidR="00AF43FE">
        <w:rPr>
          <w:rFonts w:ascii="Noto Sans" w:hAnsi="Noto Sans"/>
          <w:sz w:val="22"/>
        </w:rPr>
        <w:t xml:space="preserve"> краще. Ми не зможемо </w:t>
      </w:r>
      <w:r w:rsidR="005C4FF1">
        <w:rPr>
          <w:rFonts w:ascii="Noto Sans" w:hAnsi="Noto Sans"/>
          <w:sz w:val="22"/>
        </w:rPr>
        <w:t>отрим</w:t>
      </w:r>
      <w:r>
        <w:rPr>
          <w:rFonts w:ascii="Noto Sans" w:hAnsi="Noto Sans"/>
          <w:sz w:val="22"/>
        </w:rPr>
        <w:t>ати більше благословень, приділя</w:t>
      </w:r>
      <w:r w:rsidR="005C4FF1">
        <w:rPr>
          <w:rFonts w:ascii="Noto Sans" w:hAnsi="Noto Sans"/>
          <w:sz w:val="22"/>
        </w:rPr>
        <w:t>ти більше часу молитві</w:t>
      </w:r>
      <w:r w:rsidR="00AF43FE">
        <w:rPr>
          <w:rFonts w:ascii="Noto Sans" w:hAnsi="Noto Sans"/>
          <w:sz w:val="22"/>
        </w:rPr>
        <w:t>, збагатити своє духовне життя, якщо намагати</w:t>
      </w:r>
      <w:r>
        <w:rPr>
          <w:rFonts w:ascii="Noto Sans" w:hAnsi="Noto Sans"/>
          <w:sz w:val="22"/>
        </w:rPr>
        <w:t>мемося додати це все до заповненого</w:t>
      </w:r>
      <w:r w:rsidR="00AF43FE">
        <w:rPr>
          <w:rFonts w:ascii="Noto Sans" w:hAnsi="Noto Sans"/>
          <w:sz w:val="22"/>
        </w:rPr>
        <w:t xml:space="preserve"> графіка. Це призведе лише до ще більшої порожнечі. Замість цього нам слід прийнят</w:t>
      </w:r>
      <w:r>
        <w:rPr>
          <w:rFonts w:ascii="Noto Sans" w:hAnsi="Noto Sans"/>
          <w:sz w:val="22"/>
        </w:rPr>
        <w:t>и свідоме рішення</w:t>
      </w:r>
      <w:r w:rsidR="00AF43FE">
        <w:rPr>
          <w:rFonts w:ascii="Noto Sans" w:hAnsi="Noto Sans"/>
          <w:sz w:val="22"/>
        </w:rPr>
        <w:t xml:space="preserve"> відкинути зайве</w:t>
      </w:r>
      <w:r w:rsidR="005C4FF1">
        <w:rPr>
          <w:rFonts w:ascii="Noto Sans" w:hAnsi="Noto Sans"/>
          <w:sz w:val="22"/>
        </w:rPr>
        <w:t>, щоб насолоджуватися тим, що важливе для Бога. Що менше, то</w:t>
      </w:r>
      <w:r w:rsidR="00AF43FE">
        <w:rPr>
          <w:rFonts w:ascii="Noto Sans" w:hAnsi="Noto Sans"/>
          <w:sz w:val="22"/>
        </w:rPr>
        <w:t xml:space="preserve"> краще!</w:t>
      </w:r>
    </w:p>
    <w:p w14:paraId="08956A6C" w14:textId="32AA9280" w:rsidR="009454A1" w:rsidRPr="00230BC7" w:rsidRDefault="002647D9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молитву.</w:t>
      </w:r>
    </w:p>
    <w:p w14:paraId="4E9AC40B" w14:textId="77777777" w:rsidR="009454A1" w:rsidRDefault="009454A1">
      <w:pPr>
        <w:rPr>
          <w:rFonts w:ascii="Noto Sans" w:hAnsi="Noto Sans"/>
          <w:b/>
          <w:bCs/>
          <w:color w:val="000000"/>
          <w:sz w:val="20"/>
          <w:szCs w:val="20"/>
        </w:rPr>
      </w:pPr>
      <w:r>
        <w:br w:type="page"/>
      </w:r>
    </w:p>
    <w:p w14:paraId="0D85BFF5" w14:textId="3B07146E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2B5B5E0A" w14:textId="3884E69B" w:rsidR="002647D9" w:rsidRPr="00823A97" w:rsidRDefault="002647D9" w:rsidP="002647D9">
      <w:pPr>
        <w:jc w:val="both"/>
        <w:rPr>
          <w:rFonts w:ascii="Noto Sans" w:hAnsi="Noto Sans"/>
          <w:b/>
          <w:bCs/>
          <w:i/>
          <w:iCs/>
          <w:sz w:val="22"/>
          <w:szCs w:val="22"/>
        </w:rPr>
      </w:pPr>
      <w:r>
        <w:rPr>
          <w:rFonts w:ascii="Noto Sans" w:hAnsi="Noto Sans"/>
          <w:b/>
          <w:bCs/>
          <w:i/>
          <w:iCs/>
          <w:sz w:val="22"/>
          <w:szCs w:val="22"/>
        </w:rPr>
        <w:t xml:space="preserve">Спільні молитви можуть звершуватися по-різному. </w:t>
      </w:r>
      <w:r w:rsidRPr="00C05DD9">
        <w:rPr>
          <w:rFonts w:ascii="Noto Sans" w:hAnsi="Noto Sans"/>
          <w:b/>
          <w:bCs/>
          <w:i/>
          <w:iCs/>
          <w:sz w:val="22"/>
          <w:szCs w:val="22"/>
        </w:rPr>
        <w:t>Ми запрошуємо вас протягом наступних 30-45 хвилин провести час в об'єднаних молитва</w:t>
      </w:r>
      <w:r>
        <w:rPr>
          <w:rFonts w:ascii="Noto Sans" w:hAnsi="Noto Sans"/>
          <w:b/>
          <w:bCs/>
          <w:i/>
          <w:iCs/>
          <w:sz w:val="22"/>
          <w:szCs w:val="22"/>
        </w:rPr>
        <w:t>х під керівництвом Святого Духа. Ми рекомендуємо короткі розмовні молитви (1–3 речення). Це дозволяє помолитися кілька разів більшій кількості людей. Нижче наведено декілька прикладів молитви з Біблії на основі сьогоднішньої теми. Ви також можете молитися на підставі інших уривків і брати додаткові теми для молитви. Ідеї для молито</w:t>
      </w:r>
      <w:r w:rsidR="00673F72">
        <w:rPr>
          <w:rFonts w:ascii="Noto Sans" w:hAnsi="Noto Sans"/>
          <w:b/>
          <w:bCs/>
          <w:i/>
          <w:iCs/>
          <w:sz w:val="22"/>
          <w:szCs w:val="22"/>
        </w:rPr>
        <w:t>в шукайте в матеріалах «Рекомендації для керівників молитовного служіння</w:t>
      </w:r>
      <w:r>
        <w:rPr>
          <w:rFonts w:ascii="Noto Sans" w:hAnsi="Noto Sans"/>
          <w:b/>
          <w:bCs/>
          <w:i/>
          <w:iCs/>
          <w:sz w:val="22"/>
          <w:szCs w:val="22"/>
        </w:rPr>
        <w:t>» та «</w:t>
      </w:r>
      <w:r w:rsidR="000E6810">
        <w:rPr>
          <w:rFonts w:ascii="Noto Sans" w:hAnsi="Noto Sans"/>
          <w:b/>
          <w:bCs/>
          <w:i/>
          <w:iCs/>
          <w:sz w:val="22"/>
          <w:szCs w:val="22"/>
        </w:rPr>
        <w:t>Молитовні прохання Всесвітньої Ц</w:t>
      </w:r>
      <w:bookmarkStart w:id="0" w:name="_GoBack"/>
      <w:bookmarkEnd w:id="0"/>
      <w:r>
        <w:rPr>
          <w:rFonts w:ascii="Noto Sans" w:hAnsi="Noto Sans"/>
          <w:b/>
          <w:bCs/>
          <w:i/>
          <w:iCs/>
          <w:sz w:val="22"/>
          <w:szCs w:val="22"/>
        </w:rPr>
        <w:t>еркви».</w:t>
      </w:r>
    </w:p>
    <w:p w14:paraId="4A24FF04" w14:textId="776B23F3" w:rsidR="00A24C9B" w:rsidRPr="004C76A7" w:rsidRDefault="008D2A26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 xml:space="preserve">Молитва на підставі Божого Слова </w:t>
      </w:r>
      <w:r w:rsidR="004554B4">
        <w:rPr>
          <w:sz w:val="23"/>
          <w:szCs w:val="23"/>
        </w:rPr>
        <w:t>— Еф</w:t>
      </w:r>
      <w:r>
        <w:rPr>
          <w:sz w:val="23"/>
          <w:szCs w:val="23"/>
        </w:rPr>
        <w:t>ес</w:t>
      </w:r>
      <w:r w:rsidR="004554B4">
        <w:rPr>
          <w:sz w:val="23"/>
          <w:szCs w:val="23"/>
        </w:rPr>
        <w:t>. 5:15, 16</w:t>
      </w:r>
    </w:p>
    <w:p w14:paraId="54720D3B" w14:textId="4856B9BF" w:rsidR="009454A1" w:rsidRDefault="00272FD7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«Отже, уважно слідкуйте, щоби поводитися не як немудрі, але як мудрі, цінуючи час, бо дні лукаві».</w:t>
      </w:r>
    </w:p>
    <w:p w14:paraId="22EFED13" w14:textId="77777777" w:rsidR="00272FD7" w:rsidRPr="00230BC7" w:rsidRDefault="00272FD7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2F57751E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«Уважно слідкуйте, щоби поводитися не як немудрі, але як мудрі»</w:t>
      </w:r>
    </w:p>
    <w:p w14:paraId="161CA7AE" w14:textId="2F5A9CCB" w:rsidR="005316E2" w:rsidRPr="00230BC7" w:rsidRDefault="005C4FF1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Боже, ми, грішні, шукаємо Твоєї благодаті й допомоги. У нас велика кількість</w:t>
      </w:r>
      <w:r w:rsidR="00272FD7">
        <w:rPr>
          <w:rFonts w:ascii="Noto Sans" w:hAnsi="Noto Sans"/>
          <w:i/>
          <w:iCs/>
          <w:sz w:val="22"/>
          <w:szCs w:val="22"/>
        </w:rPr>
        <w:t xml:space="preserve"> справ, у нашому житті забагато речей</w:t>
      </w:r>
      <w:r>
        <w:rPr>
          <w:rFonts w:ascii="Noto Sans" w:hAnsi="Noto Sans"/>
          <w:i/>
          <w:iCs/>
          <w:sz w:val="22"/>
          <w:szCs w:val="22"/>
        </w:rPr>
        <w:t>, які</w:t>
      </w:r>
      <w:r w:rsidR="00272FD7">
        <w:rPr>
          <w:rFonts w:ascii="Noto Sans" w:hAnsi="Noto Sans"/>
          <w:i/>
          <w:iCs/>
          <w:sz w:val="22"/>
          <w:szCs w:val="22"/>
        </w:rPr>
        <w:t xml:space="preserve"> відволікають від Тебе. Ми потребуємо змін, очищення, п</w:t>
      </w:r>
      <w:r>
        <w:rPr>
          <w:rFonts w:ascii="Noto Sans" w:hAnsi="Noto Sans"/>
          <w:i/>
          <w:iCs/>
          <w:sz w:val="22"/>
          <w:szCs w:val="22"/>
        </w:rPr>
        <w:t>ереоцінки пріоритетів щодо того, що справді має</w:t>
      </w:r>
      <w:r w:rsidR="00272FD7">
        <w:rPr>
          <w:rFonts w:ascii="Noto Sans" w:hAnsi="Noto Sans"/>
          <w:i/>
          <w:iCs/>
          <w:sz w:val="22"/>
          <w:szCs w:val="22"/>
        </w:rPr>
        <w:t xml:space="preserve"> значення. Навчи нас, що означає відкинути зайве та зосередитися на найважливішому. Ми хочемо мати небесну мудрість. Веди нас, ми просимо про це в молитві.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34067433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«Цінуючи час»</w:t>
      </w:r>
    </w:p>
    <w:p w14:paraId="4EC0C568" w14:textId="33325297" w:rsidR="00F52887" w:rsidRPr="00230BC7" w:rsidRDefault="00F52887" w:rsidP="00F52887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 xml:space="preserve">Дорогий Ісусе, </w:t>
      </w:r>
      <w:r w:rsidR="00673F72">
        <w:rPr>
          <w:rFonts w:ascii="Noto Sans" w:hAnsi="Noto Sans"/>
          <w:i/>
          <w:iCs/>
          <w:sz w:val="22"/>
          <w:szCs w:val="22"/>
        </w:rPr>
        <w:t>Ти завжди робиш у</w:t>
      </w:r>
      <w:r>
        <w:rPr>
          <w:rFonts w:ascii="Noto Sans" w:hAnsi="Noto Sans"/>
          <w:i/>
          <w:iCs/>
          <w:sz w:val="22"/>
          <w:szCs w:val="22"/>
        </w:rPr>
        <w:t xml:space="preserve">се в належний час, </w:t>
      </w:r>
      <w:r w:rsidR="00673F72">
        <w:rPr>
          <w:rFonts w:ascii="Noto Sans" w:hAnsi="Noto Sans"/>
          <w:i/>
          <w:iCs/>
          <w:sz w:val="22"/>
          <w:szCs w:val="22"/>
        </w:rPr>
        <w:t>знаєш, що потрібно сказати та</w:t>
      </w:r>
      <w:r>
        <w:rPr>
          <w:rFonts w:ascii="Noto Sans" w:hAnsi="Noto Sans"/>
          <w:i/>
          <w:iCs/>
          <w:sz w:val="22"/>
          <w:szCs w:val="22"/>
        </w:rPr>
        <w:t xml:space="preserve"> зробити в кожен момент історії. Дякуємо за Тво</w:t>
      </w:r>
      <w:r w:rsidR="005C4FF1">
        <w:rPr>
          <w:rFonts w:ascii="Noto Sans" w:hAnsi="Noto Sans"/>
          <w:i/>
          <w:iCs/>
          <w:sz w:val="22"/>
          <w:szCs w:val="22"/>
        </w:rPr>
        <w:t>є досконале служіння цьому світові</w:t>
      </w:r>
      <w:r w:rsidR="00673F72">
        <w:rPr>
          <w:rFonts w:ascii="Noto Sans" w:hAnsi="Noto Sans"/>
          <w:i/>
          <w:iCs/>
          <w:sz w:val="22"/>
          <w:szCs w:val="22"/>
        </w:rPr>
        <w:t>. Навчи нас цінувати час і приділяти його Тобі</w:t>
      </w:r>
      <w:r>
        <w:rPr>
          <w:rFonts w:ascii="Noto Sans" w:hAnsi="Noto Sans"/>
          <w:i/>
          <w:iCs/>
          <w:sz w:val="22"/>
          <w:szCs w:val="22"/>
        </w:rPr>
        <w:t>, особливо в контексті останніх днів. Покажи нам, як ми марнуємо наш ча</w:t>
      </w:r>
      <w:r w:rsidR="005C4FF1">
        <w:rPr>
          <w:rFonts w:ascii="Noto Sans" w:hAnsi="Noto Sans"/>
          <w:i/>
          <w:iCs/>
          <w:sz w:val="22"/>
          <w:szCs w:val="22"/>
        </w:rPr>
        <w:t>с, і допоможи нам відкинути те, що займає</w:t>
      </w:r>
      <w:r>
        <w:rPr>
          <w:rFonts w:ascii="Noto Sans" w:hAnsi="Noto Sans"/>
          <w:i/>
          <w:iCs/>
          <w:sz w:val="22"/>
          <w:szCs w:val="22"/>
        </w:rPr>
        <w:t xml:space="preserve"> забагато місця в нашому житті. Амінь.</w:t>
      </w:r>
    </w:p>
    <w:p w14:paraId="41E50D6C" w14:textId="0B40C0CE" w:rsidR="00C97677" w:rsidRPr="00230BC7" w:rsidRDefault="00C97677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5374ECA6" w14:textId="072F099F" w:rsidR="00C97677" w:rsidRPr="00230BC7" w:rsidRDefault="00187592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«Бо дні лукаві»</w:t>
      </w:r>
    </w:p>
    <w:p w14:paraId="4E3146C6" w14:textId="07D3C3BC" w:rsidR="00C97677" w:rsidRPr="00230BC7" w:rsidRDefault="00F52887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Боже, ми розуміємо,</w:t>
      </w:r>
      <w:r w:rsidR="005C4FF1">
        <w:rPr>
          <w:rFonts w:ascii="Noto Sans" w:hAnsi="Noto Sans"/>
          <w:i/>
          <w:iCs/>
          <w:sz w:val="22"/>
          <w:szCs w:val="22"/>
        </w:rPr>
        <w:t xml:space="preserve"> що світ наближається до невблаганного</w:t>
      </w:r>
      <w:r>
        <w:rPr>
          <w:rFonts w:ascii="Noto Sans" w:hAnsi="Noto Sans"/>
          <w:i/>
          <w:iCs/>
          <w:sz w:val="22"/>
          <w:szCs w:val="22"/>
        </w:rPr>
        <w:t xml:space="preserve"> кінця. Нас усюди оточують </w:t>
      </w:r>
      <w:r w:rsidR="00107D5C">
        <w:rPr>
          <w:rFonts w:ascii="Noto Sans" w:hAnsi="Noto Sans"/>
          <w:i/>
          <w:iCs/>
          <w:sz w:val="22"/>
          <w:szCs w:val="22"/>
        </w:rPr>
        <w:t xml:space="preserve">біблійні </w:t>
      </w:r>
      <w:r>
        <w:rPr>
          <w:rFonts w:ascii="Noto Sans" w:hAnsi="Noto Sans"/>
          <w:i/>
          <w:iCs/>
          <w:sz w:val="22"/>
          <w:szCs w:val="22"/>
        </w:rPr>
        <w:t xml:space="preserve">ознаки. Однак іноді ми відволікаємося на свої справи </w:t>
      </w:r>
      <w:r w:rsidR="00B94AC3">
        <w:rPr>
          <w:rFonts w:ascii="Noto Sans" w:hAnsi="Noto Sans"/>
          <w:i/>
          <w:iCs/>
          <w:sz w:val="22"/>
          <w:szCs w:val="22"/>
        </w:rPr>
        <w:t>й</w:t>
      </w:r>
      <w:r>
        <w:rPr>
          <w:rFonts w:ascii="Noto Sans" w:hAnsi="Noto Sans"/>
          <w:i/>
          <w:iCs/>
          <w:sz w:val="22"/>
          <w:szCs w:val="22"/>
        </w:rPr>
        <w:t xml:space="preserve"> омани</w:t>
      </w:r>
      <w:r w:rsidR="00DE1B5F">
        <w:rPr>
          <w:rFonts w:ascii="Noto Sans" w:hAnsi="Noto Sans"/>
          <w:i/>
          <w:iCs/>
          <w:sz w:val="22"/>
          <w:szCs w:val="22"/>
        </w:rPr>
        <w:t xml:space="preserve"> та </w:t>
      </w:r>
      <w:r>
        <w:rPr>
          <w:rFonts w:ascii="Noto Sans" w:hAnsi="Noto Sans"/>
          <w:i/>
          <w:iCs/>
          <w:sz w:val="22"/>
          <w:szCs w:val="22"/>
        </w:rPr>
        <w:t>заб</w:t>
      </w:r>
      <w:r w:rsidR="00673F72">
        <w:rPr>
          <w:rFonts w:ascii="Noto Sans" w:hAnsi="Noto Sans"/>
          <w:i/>
          <w:iCs/>
          <w:sz w:val="22"/>
          <w:szCs w:val="22"/>
        </w:rPr>
        <w:t>уваємо про те, що стоїмо на порозі</w:t>
      </w:r>
      <w:r>
        <w:rPr>
          <w:rFonts w:ascii="Noto Sans" w:hAnsi="Noto Sans"/>
          <w:i/>
          <w:iCs/>
          <w:sz w:val="22"/>
          <w:szCs w:val="22"/>
        </w:rPr>
        <w:t xml:space="preserve"> вічності. Приведи нас до пов</w:t>
      </w:r>
      <w:r w:rsidR="005C4FF1">
        <w:rPr>
          <w:rFonts w:ascii="Noto Sans" w:hAnsi="Noto Sans"/>
          <w:i/>
          <w:iCs/>
          <w:sz w:val="22"/>
          <w:szCs w:val="22"/>
        </w:rPr>
        <w:t>ного посвячення Тобі та служіння</w:t>
      </w:r>
      <w:r>
        <w:rPr>
          <w:rFonts w:ascii="Noto Sans" w:hAnsi="Noto Sans"/>
          <w:i/>
          <w:iCs/>
          <w:sz w:val="22"/>
          <w:szCs w:val="22"/>
        </w:rPr>
        <w:t xml:space="preserve">, яке </w:t>
      </w:r>
      <w:r w:rsidR="009A7CEC">
        <w:rPr>
          <w:rFonts w:ascii="Noto Sans" w:hAnsi="Noto Sans"/>
          <w:i/>
          <w:iCs/>
          <w:sz w:val="22"/>
          <w:szCs w:val="22"/>
        </w:rPr>
        <w:t>Т</w:t>
      </w:r>
      <w:r>
        <w:rPr>
          <w:rFonts w:ascii="Noto Sans" w:hAnsi="Noto Sans"/>
          <w:i/>
          <w:iCs/>
          <w:sz w:val="22"/>
          <w:szCs w:val="22"/>
        </w:rPr>
        <w:t xml:space="preserve">и підготував для кожного особисто. Перетвори наше життя, щоб воно </w:t>
      </w:r>
      <w:r w:rsidR="00673F72">
        <w:rPr>
          <w:rFonts w:ascii="Noto Sans" w:hAnsi="Noto Sans"/>
          <w:i/>
          <w:iCs/>
          <w:sz w:val="22"/>
          <w:szCs w:val="22"/>
        </w:rPr>
        <w:t>пере</w:t>
      </w:r>
      <w:r>
        <w:rPr>
          <w:rFonts w:ascii="Noto Sans" w:hAnsi="Noto Sans"/>
          <w:i/>
          <w:iCs/>
          <w:sz w:val="22"/>
          <w:szCs w:val="22"/>
        </w:rPr>
        <w:t>бу</w:t>
      </w:r>
      <w:r w:rsidR="00673F72">
        <w:rPr>
          <w:rFonts w:ascii="Noto Sans" w:hAnsi="Noto Sans"/>
          <w:i/>
          <w:iCs/>
          <w:sz w:val="22"/>
          <w:szCs w:val="22"/>
        </w:rPr>
        <w:t>ва</w:t>
      </w:r>
      <w:r>
        <w:rPr>
          <w:rFonts w:ascii="Noto Sans" w:hAnsi="Noto Sans"/>
          <w:i/>
          <w:iCs/>
          <w:sz w:val="22"/>
          <w:szCs w:val="22"/>
        </w:rPr>
        <w:t>ло в гармонії з Твоєю волею. Амінь.</w:t>
      </w:r>
    </w:p>
    <w:p w14:paraId="13E70261" w14:textId="40D456B7" w:rsidR="00D5582C" w:rsidRPr="004C76A7" w:rsidRDefault="00F800D1" w:rsidP="007C2E7D">
      <w:pPr>
        <w:pStyle w:val="3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>Додаткові рекомендації</w:t>
      </w:r>
    </w:p>
    <w:p w14:paraId="72BC1F36" w14:textId="4720ABE3" w:rsidR="009C7626" w:rsidRPr="00230BC7" w:rsidRDefault="009C7626" w:rsidP="007C2E7D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 w:rsidR="00F800D1"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E41FC1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E41FC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E41FC1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r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36065BA5" w14:textId="5646A26D" w:rsidR="009C7626" w:rsidRPr="00230BC7" w:rsidRDefault="009C7626" w:rsidP="007C2E7D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Приділіть к</w:t>
      </w:r>
      <w:r w:rsidR="00F800D1">
        <w:rPr>
          <w:rFonts w:ascii="Noto Sans" w:hAnsi="Noto Sans"/>
          <w:bCs/>
          <w:color w:val="000000"/>
          <w:sz w:val="22"/>
          <w:szCs w:val="22"/>
        </w:rPr>
        <w:t>ілька хвилин визнанню гріхів і</w:t>
      </w:r>
      <w:r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Його прощення.</w:t>
      </w:r>
    </w:p>
    <w:p w14:paraId="2CF69AB1" w14:textId="5AA2C9D6" w:rsidR="009C7626" w:rsidRPr="00230BC7" w:rsidRDefault="00F800D1" w:rsidP="007C2E7D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Боже к</w:t>
      </w:r>
      <w:r w:rsidR="009C7626">
        <w:rPr>
          <w:rFonts w:ascii="Noto Sans" w:hAnsi="Noto Sans"/>
          <w:b/>
          <w:bCs/>
          <w:color w:val="000000"/>
          <w:sz w:val="22"/>
          <w:szCs w:val="22"/>
        </w:rPr>
        <w:t>ерівництво.</w:t>
      </w:r>
      <w:r w:rsidR="009C7626"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наділити вас мудрістю для розв’язання поточних проблем і прийняття рішень</w:t>
      </w:r>
      <w:r>
        <w:rPr>
          <w:rFonts w:ascii="Noto Sans" w:hAnsi="Noto Sans"/>
          <w:bCs/>
          <w:color w:val="000000"/>
          <w:sz w:val="22"/>
          <w:szCs w:val="22"/>
        </w:rPr>
        <w:t>.</w:t>
      </w:r>
    </w:p>
    <w:p w14:paraId="4D8DD8BB" w14:textId="6E1E77B4" w:rsidR="00F800D1" w:rsidRDefault="00F800D1" w:rsidP="007C2E7D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</w:t>
      </w:r>
      <w:r w:rsidR="009C7626">
        <w:rPr>
          <w:rFonts w:ascii="Noto Sans" w:hAnsi="Noto Sans"/>
          <w:b/>
          <w:bCs/>
          <w:color w:val="000000"/>
          <w:sz w:val="22"/>
          <w:szCs w:val="22"/>
        </w:rPr>
        <w:t>.</w:t>
      </w:r>
      <w:r w:rsidR="009C7626"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00E31547" w14:textId="77777777" w:rsidR="00F800D1" w:rsidRDefault="005C4FF1" w:rsidP="007C2E7D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</w:t>
      </w:r>
      <w:r w:rsidR="009C7626">
        <w:rPr>
          <w:rFonts w:ascii="Noto Sans" w:hAnsi="Noto Sans"/>
          <w:b/>
          <w:bCs/>
          <w:color w:val="000000"/>
          <w:sz w:val="22"/>
          <w:szCs w:val="22"/>
        </w:rPr>
        <w:t>олитовні прохання</w:t>
      </w:r>
      <w:r w:rsidR="00F800D1">
        <w:rPr>
          <w:rFonts w:ascii="Noto Sans" w:hAnsi="Noto Sans"/>
          <w:b/>
          <w:bCs/>
          <w:color w:val="000000"/>
          <w:sz w:val="22"/>
          <w:szCs w:val="22"/>
        </w:rPr>
        <w:t xml:space="preserve"> місцевих церков</w:t>
      </w:r>
      <w:r w:rsidR="009C7626">
        <w:rPr>
          <w:rFonts w:ascii="Noto Sans" w:hAnsi="Noto Sans"/>
          <w:b/>
          <w:bCs/>
          <w:color w:val="000000"/>
          <w:sz w:val="22"/>
          <w:szCs w:val="22"/>
        </w:rPr>
        <w:t>.</w:t>
      </w:r>
      <w:r w:rsidR="009C7626"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="00F800D1" w:rsidRPr="00F800D1">
        <w:rPr>
          <w:rFonts w:ascii="Noto Sans" w:hAnsi="Noto Sans"/>
          <w:bCs/>
          <w:color w:val="000000"/>
          <w:sz w:val="22"/>
          <w:szCs w:val="22"/>
        </w:rPr>
        <w:t>Помоліться про поточні потреби членів місцевих церков, їхніх сімей і сусідів.</w:t>
      </w:r>
    </w:p>
    <w:p w14:paraId="5B23048F" w14:textId="77777777" w:rsidR="00F800D1" w:rsidRPr="00F800D1" w:rsidRDefault="00F800D1" w:rsidP="00F800D1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F800D1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F800D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F800D1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497285AF" w14:textId="77777777" w:rsidR="00F800D1" w:rsidRDefault="00F800D1" w:rsidP="00F800D1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36561287" w14:textId="77777777" w:rsidR="00F800D1" w:rsidRDefault="00F800D1" w:rsidP="00F800D1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7CEF9FE2" w14:textId="77777777" w:rsidR="00E41FC1" w:rsidRDefault="00E41FC1" w:rsidP="00F800D1">
      <w:pPr>
        <w:jc w:val="both"/>
        <w:rPr>
          <w:rFonts w:ascii="Noto Sans" w:hAnsi="Noto Sans"/>
          <w:i/>
          <w:sz w:val="22"/>
          <w:szCs w:val="22"/>
          <w:highlight w:val="yellow"/>
        </w:rPr>
      </w:pPr>
    </w:p>
    <w:p w14:paraId="0697C4B6" w14:textId="4B6F03BF" w:rsidR="00A4798B" w:rsidRPr="007225D0" w:rsidRDefault="009C7626" w:rsidP="00F800D1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7225D0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7225D0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7225D0">
        <w:rPr>
          <w:rFonts w:ascii="Noto Sans" w:hAnsi="Noto Sans"/>
          <w:i/>
          <w:sz w:val="22"/>
          <w:szCs w:val="22"/>
          <w:highlight w:val="yellow"/>
        </w:rPr>
        <w:t>:</w:t>
      </w:r>
      <w:r w:rsidRPr="007225D0">
        <w:rPr>
          <w:rFonts w:ascii="Noto Sans" w:hAnsi="Noto Sans"/>
          <w:sz w:val="22"/>
          <w:szCs w:val="22"/>
          <w:highlight w:val="yellow"/>
        </w:rPr>
        <w:t xml:space="preserve"> 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Fill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Cup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(#493);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We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Would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See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Jesus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(#494);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Take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Time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to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Holy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(#500)</w:t>
      </w:r>
    </w:p>
    <w:p w14:paraId="3D704D0E" w14:textId="43704670" w:rsidR="000B6FBF" w:rsidRPr="00230BC7" w:rsidRDefault="000B6FBF" w:rsidP="004C76A7">
      <w:pPr>
        <w:jc w:val="both"/>
        <w:rPr>
          <w:rFonts w:ascii="Noto Sans" w:hAnsi="Noto Sans"/>
          <w:sz w:val="22"/>
          <w:szCs w:val="22"/>
        </w:rPr>
      </w:pPr>
      <w:r w:rsidRPr="007225D0">
        <w:rPr>
          <w:rFonts w:ascii="Noto Sans" w:hAnsi="Noto Sans"/>
          <w:i/>
          <w:iCs/>
          <w:sz w:val="22"/>
          <w:szCs w:val="22"/>
          <w:highlight w:val="yellow"/>
        </w:rPr>
        <w:t>Інші пісні:</w:t>
      </w:r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Change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Heart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, O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God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Seek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Ye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First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Into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My</w:t>
      </w:r>
      <w:proofErr w:type="spellEnd"/>
      <w:r w:rsidRPr="007225D0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7225D0">
        <w:rPr>
          <w:rFonts w:ascii="Noto Sans" w:hAnsi="Noto Sans"/>
          <w:sz w:val="22"/>
          <w:szCs w:val="22"/>
          <w:highlight w:val="yellow"/>
        </w:rPr>
        <w:t>Heart</w:t>
      </w:r>
      <w:proofErr w:type="spellEnd"/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B9B7" w14:textId="77777777" w:rsidR="0097771D" w:rsidRDefault="0097771D" w:rsidP="008F106B">
      <w:r>
        <w:separator/>
      </w:r>
    </w:p>
  </w:endnote>
  <w:endnote w:type="continuationSeparator" w:id="0">
    <w:p w14:paraId="61567268" w14:textId="77777777" w:rsidR="0097771D" w:rsidRDefault="0097771D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A718" w14:textId="77777777" w:rsidR="0097771D" w:rsidRDefault="0097771D" w:rsidP="008F106B">
      <w:r>
        <w:separator/>
      </w:r>
    </w:p>
  </w:footnote>
  <w:footnote w:type="continuationSeparator" w:id="0">
    <w:p w14:paraId="59B3D41D" w14:textId="77777777" w:rsidR="0097771D" w:rsidRDefault="0097771D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2871"/>
    <w:rsid w:val="000332AE"/>
    <w:rsid w:val="00036F6C"/>
    <w:rsid w:val="00046D8D"/>
    <w:rsid w:val="000614CF"/>
    <w:rsid w:val="000717AE"/>
    <w:rsid w:val="00075BC8"/>
    <w:rsid w:val="0008219B"/>
    <w:rsid w:val="00083F86"/>
    <w:rsid w:val="00090CD4"/>
    <w:rsid w:val="000A04A3"/>
    <w:rsid w:val="000A5E6B"/>
    <w:rsid w:val="000B521D"/>
    <w:rsid w:val="000B6FBF"/>
    <w:rsid w:val="000C5995"/>
    <w:rsid w:val="000C66FD"/>
    <w:rsid w:val="000D6652"/>
    <w:rsid w:val="000E6810"/>
    <w:rsid w:val="001001E4"/>
    <w:rsid w:val="001001EB"/>
    <w:rsid w:val="00103776"/>
    <w:rsid w:val="00107D5C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C2AB4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63677"/>
    <w:rsid w:val="002647D9"/>
    <w:rsid w:val="00272FD7"/>
    <w:rsid w:val="002742A9"/>
    <w:rsid w:val="00281D5D"/>
    <w:rsid w:val="00286E51"/>
    <w:rsid w:val="00293C41"/>
    <w:rsid w:val="00293E89"/>
    <w:rsid w:val="002966DD"/>
    <w:rsid w:val="002D093A"/>
    <w:rsid w:val="002F568F"/>
    <w:rsid w:val="0030417E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8579A"/>
    <w:rsid w:val="00385D45"/>
    <w:rsid w:val="00391F35"/>
    <w:rsid w:val="003A00F2"/>
    <w:rsid w:val="003A0F0B"/>
    <w:rsid w:val="003B1BE9"/>
    <w:rsid w:val="003B5CD4"/>
    <w:rsid w:val="003C4E61"/>
    <w:rsid w:val="003C78D0"/>
    <w:rsid w:val="003D757C"/>
    <w:rsid w:val="003E22CC"/>
    <w:rsid w:val="003E643E"/>
    <w:rsid w:val="003F1184"/>
    <w:rsid w:val="004008DF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9745F"/>
    <w:rsid w:val="004B1669"/>
    <w:rsid w:val="004B429A"/>
    <w:rsid w:val="004B53CD"/>
    <w:rsid w:val="004B69EB"/>
    <w:rsid w:val="004B74F2"/>
    <w:rsid w:val="004C0A03"/>
    <w:rsid w:val="004C3587"/>
    <w:rsid w:val="004C76A7"/>
    <w:rsid w:val="004D4133"/>
    <w:rsid w:val="004D4EC9"/>
    <w:rsid w:val="004D511C"/>
    <w:rsid w:val="004E36EC"/>
    <w:rsid w:val="004E7822"/>
    <w:rsid w:val="004F53EE"/>
    <w:rsid w:val="00504A6E"/>
    <w:rsid w:val="00507F0D"/>
    <w:rsid w:val="00510E33"/>
    <w:rsid w:val="00512950"/>
    <w:rsid w:val="0051390D"/>
    <w:rsid w:val="00531542"/>
    <w:rsid w:val="005316E2"/>
    <w:rsid w:val="00534084"/>
    <w:rsid w:val="0053436C"/>
    <w:rsid w:val="00555618"/>
    <w:rsid w:val="00556AF8"/>
    <w:rsid w:val="00560D26"/>
    <w:rsid w:val="00572B49"/>
    <w:rsid w:val="00574EE6"/>
    <w:rsid w:val="00593371"/>
    <w:rsid w:val="00593D9C"/>
    <w:rsid w:val="005A7441"/>
    <w:rsid w:val="005B017D"/>
    <w:rsid w:val="005B03F4"/>
    <w:rsid w:val="005B2E16"/>
    <w:rsid w:val="005B6CF5"/>
    <w:rsid w:val="005C1D24"/>
    <w:rsid w:val="005C4FF1"/>
    <w:rsid w:val="005C7EDE"/>
    <w:rsid w:val="005D7B15"/>
    <w:rsid w:val="005E0B4F"/>
    <w:rsid w:val="005E36BA"/>
    <w:rsid w:val="00602D66"/>
    <w:rsid w:val="00610E8E"/>
    <w:rsid w:val="00614E49"/>
    <w:rsid w:val="0062428C"/>
    <w:rsid w:val="00631F75"/>
    <w:rsid w:val="00635A3B"/>
    <w:rsid w:val="0064312A"/>
    <w:rsid w:val="00660DA5"/>
    <w:rsid w:val="00666913"/>
    <w:rsid w:val="0067120B"/>
    <w:rsid w:val="00673F72"/>
    <w:rsid w:val="00681C94"/>
    <w:rsid w:val="0068564F"/>
    <w:rsid w:val="006A2DE6"/>
    <w:rsid w:val="006C0017"/>
    <w:rsid w:val="006C2754"/>
    <w:rsid w:val="006D7966"/>
    <w:rsid w:val="006F0252"/>
    <w:rsid w:val="006F1DCF"/>
    <w:rsid w:val="006F4EA8"/>
    <w:rsid w:val="007015F9"/>
    <w:rsid w:val="00701D04"/>
    <w:rsid w:val="00702960"/>
    <w:rsid w:val="007032DC"/>
    <w:rsid w:val="00715943"/>
    <w:rsid w:val="007225D0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0635"/>
    <w:rsid w:val="00781541"/>
    <w:rsid w:val="007834D4"/>
    <w:rsid w:val="007859AF"/>
    <w:rsid w:val="007917FF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2315"/>
    <w:rsid w:val="00813134"/>
    <w:rsid w:val="00815DA9"/>
    <w:rsid w:val="00823A97"/>
    <w:rsid w:val="00824BCE"/>
    <w:rsid w:val="00831FB9"/>
    <w:rsid w:val="00836E37"/>
    <w:rsid w:val="008621B7"/>
    <w:rsid w:val="00867F1A"/>
    <w:rsid w:val="00871B4E"/>
    <w:rsid w:val="00880168"/>
    <w:rsid w:val="00884B37"/>
    <w:rsid w:val="008A00C7"/>
    <w:rsid w:val="008A1602"/>
    <w:rsid w:val="008A7A17"/>
    <w:rsid w:val="008C11F5"/>
    <w:rsid w:val="008D2A26"/>
    <w:rsid w:val="008D5500"/>
    <w:rsid w:val="008F009C"/>
    <w:rsid w:val="008F106B"/>
    <w:rsid w:val="008F1999"/>
    <w:rsid w:val="008F4AEF"/>
    <w:rsid w:val="0090098B"/>
    <w:rsid w:val="00907BE9"/>
    <w:rsid w:val="00907CAF"/>
    <w:rsid w:val="00911D31"/>
    <w:rsid w:val="00916EF1"/>
    <w:rsid w:val="009225E1"/>
    <w:rsid w:val="009231B4"/>
    <w:rsid w:val="009248CE"/>
    <w:rsid w:val="009454A1"/>
    <w:rsid w:val="0095777C"/>
    <w:rsid w:val="009627D5"/>
    <w:rsid w:val="00972284"/>
    <w:rsid w:val="00973772"/>
    <w:rsid w:val="0097771D"/>
    <w:rsid w:val="009808BF"/>
    <w:rsid w:val="00987BDE"/>
    <w:rsid w:val="00994D79"/>
    <w:rsid w:val="009A7CEC"/>
    <w:rsid w:val="009B1B55"/>
    <w:rsid w:val="009B2226"/>
    <w:rsid w:val="009C2452"/>
    <w:rsid w:val="009C6D7B"/>
    <w:rsid w:val="009C7626"/>
    <w:rsid w:val="009D0C03"/>
    <w:rsid w:val="009D26EE"/>
    <w:rsid w:val="009D32F9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C08"/>
    <w:rsid w:val="00AD3189"/>
    <w:rsid w:val="00AF43FE"/>
    <w:rsid w:val="00B03E6A"/>
    <w:rsid w:val="00B15AF4"/>
    <w:rsid w:val="00B30EA4"/>
    <w:rsid w:val="00B50A1F"/>
    <w:rsid w:val="00B5134E"/>
    <w:rsid w:val="00B55181"/>
    <w:rsid w:val="00B56367"/>
    <w:rsid w:val="00B85099"/>
    <w:rsid w:val="00B94AC3"/>
    <w:rsid w:val="00B97E8D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5DFD"/>
    <w:rsid w:val="00C365A9"/>
    <w:rsid w:val="00C51E6C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D6426"/>
    <w:rsid w:val="00CD6989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73AE0"/>
    <w:rsid w:val="00D827A7"/>
    <w:rsid w:val="00D962A7"/>
    <w:rsid w:val="00DA464A"/>
    <w:rsid w:val="00DA6754"/>
    <w:rsid w:val="00DA7B10"/>
    <w:rsid w:val="00DB3040"/>
    <w:rsid w:val="00DD10E5"/>
    <w:rsid w:val="00DD6F82"/>
    <w:rsid w:val="00DE1B5F"/>
    <w:rsid w:val="00DF3BB5"/>
    <w:rsid w:val="00E0091D"/>
    <w:rsid w:val="00E2236A"/>
    <w:rsid w:val="00E30981"/>
    <w:rsid w:val="00E35506"/>
    <w:rsid w:val="00E41799"/>
    <w:rsid w:val="00E41FC1"/>
    <w:rsid w:val="00E43038"/>
    <w:rsid w:val="00E50D21"/>
    <w:rsid w:val="00E57CA7"/>
    <w:rsid w:val="00E70337"/>
    <w:rsid w:val="00E74617"/>
    <w:rsid w:val="00E803BA"/>
    <w:rsid w:val="00E906EF"/>
    <w:rsid w:val="00EA766F"/>
    <w:rsid w:val="00ED6DBE"/>
    <w:rsid w:val="00EE122F"/>
    <w:rsid w:val="00EE1441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644"/>
    <w:rsid w:val="00F43F0A"/>
    <w:rsid w:val="00F52887"/>
    <w:rsid w:val="00F56325"/>
    <w:rsid w:val="00F664FC"/>
    <w:rsid w:val="00F67867"/>
    <w:rsid w:val="00F72688"/>
    <w:rsid w:val="00F7710A"/>
    <w:rsid w:val="00F800D1"/>
    <w:rsid w:val="00FA15FD"/>
    <w:rsid w:val="00FB0971"/>
    <w:rsid w:val="00FC0023"/>
    <w:rsid w:val="00FC026F"/>
    <w:rsid w:val="00FC407E"/>
    <w:rsid w:val="00FD2F95"/>
    <w:rsid w:val="00FD3911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62428C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5A89E-1841-4505-9FE8-4BD09D00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18</cp:revision>
  <dcterms:created xsi:type="dcterms:W3CDTF">2023-07-24T13:31:00Z</dcterms:created>
  <dcterms:modified xsi:type="dcterms:W3CDTF">2023-12-07T13:56:00Z</dcterms:modified>
</cp:coreProperties>
</file>